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9" w:history="1">
        <w:r w:rsidRPr="00075C23">
          <w:rPr>
            <w:rStyle w:val="Hyperlink"/>
            <w:rFonts w:cstheme="minorHAnsi"/>
          </w:rPr>
          <w:t>Health and Social Care Records Code 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rsidR="00C955D9" w:rsidRDefault="00C955D9" w:rsidP="00C955D9">
      <w:pPr>
        <w:pStyle w:val="NoSpacing"/>
      </w:pPr>
      <w:r>
        <w:t>Under GDPR 2016 the Law provides the following rights for individuals. The NHS uphold these rights in a number of ways.</w:t>
      </w:r>
    </w:p>
    <w:p w:rsidR="004762B3" w:rsidRPr="004762B3" w:rsidRDefault="00C955D9" w:rsidP="004762B3">
      <w:pPr>
        <w:pStyle w:val="NoSpacing"/>
        <w:numPr>
          <w:ilvl w:val="0"/>
          <w:numId w:val="18"/>
        </w:numPr>
      </w:pPr>
      <w:r>
        <w:t xml:space="preserve">The right to be </w:t>
      </w:r>
      <w:r w:rsidR="004762B3" w:rsidRPr="004762B3">
        <w:t>informed</w:t>
      </w:r>
    </w:p>
    <w:p w:rsidR="004762B3" w:rsidRPr="004762B3" w:rsidRDefault="004762B3" w:rsidP="004762B3">
      <w:pPr>
        <w:pStyle w:val="NoSpacing"/>
        <w:numPr>
          <w:ilvl w:val="0"/>
          <w:numId w:val="18"/>
        </w:numPr>
      </w:pPr>
      <w:r w:rsidRPr="004762B3">
        <w:t>The right of access</w:t>
      </w:r>
    </w:p>
    <w:p w:rsidR="004762B3" w:rsidRPr="004762B3" w:rsidRDefault="004762B3" w:rsidP="004762B3">
      <w:pPr>
        <w:pStyle w:val="NoSpacing"/>
        <w:numPr>
          <w:ilvl w:val="0"/>
          <w:numId w:val="18"/>
        </w:numPr>
      </w:pPr>
      <w:r w:rsidRPr="004762B3">
        <w:t>The right to rectification</w:t>
      </w:r>
    </w:p>
    <w:p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rsidR="004762B3" w:rsidRPr="004762B3" w:rsidRDefault="004762B3" w:rsidP="004762B3">
      <w:pPr>
        <w:pStyle w:val="NoSpacing"/>
        <w:numPr>
          <w:ilvl w:val="0"/>
          <w:numId w:val="18"/>
        </w:numPr>
      </w:pPr>
      <w:r w:rsidRPr="004762B3">
        <w:t>The right to restrict processing</w:t>
      </w:r>
    </w:p>
    <w:p w:rsidR="004762B3" w:rsidRPr="004762B3" w:rsidRDefault="004762B3" w:rsidP="004762B3">
      <w:pPr>
        <w:pStyle w:val="NoSpacing"/>
        <w:numPr>
          <w:ilvl w:val="0"/>
          <w:numId w:val="18"/>
        </w:numPr>
      </w:pPr>
      <w:r w:rsidRPr="004762B3">
        <w:t>The right to data portability</w:t>
      </w:r>
    </w:p>
    <w:p w:rsidR="004762B3" w:rsidRPr="004762B3" w:rsidRDefault="004762B3" w:rsidP="004762B3">
      <w:pPr>
        <w:pStyle w:val="NoSpacing"/>
        <w:numPr>
          <w:ilvl w:val="0"/>
          <w:numId w:val="18"/>
        </w:numPr>
      </w:pPr>
      <w:r w:rsidRPr="004762B3">
        <w:t>The right to object</w:t>
      </w:r>
    </w:p>
    <w:p w:rsidR="004762B3" w:rsidRPr="00C955D9" w:rsidRDefault="004762B3" w:rsidP="00C955D9">
      <w:pPr>
        <w:pStyle w:val="NoSpacing"/>
        <w:numPr>
          <w:ilvl w:val="0"/>
          <w:numId w:val="18"/>
        </w:numPr>
      </w:pPr>
      <w:r w:rsidRPr="004762B3">
        <w:t>Rights in relation to automated decision making and profiling.</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w:t>
      </w:r>
      <w:r w:rsidRPr="00075C23">
        <w:rPr>
          <w:rFonts w:cstheme="minorHAnsi"/>
        </w:rPr>
        <w:lastRenderedPageBreak/>
        <w:t xml:space="preserve">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If you would like to access your GP record online click here</w:t>
      </w:r>
      <w:r w:rsidR="00584C62" w:rsidRPr="00075C23">
        <w:rPr>
          <w:rFonts w:eastAsia="Calibri" w:cstheme="minorHAnsi"/>
          <w:sz w:val="23"/>
          <w:szCs w:val="23"/>
        </w:rPr>
        <w:t xml:space="preserve"> </w:t>
      </w:r>
      <w:hyperlink r:id="rId13" w:history="1">
        <w:r w:rsidR="00B972E8">
          <w:rPr>
            <w:rStyle w:val="Hyperlink"/>
          </w:rPr>
          <w:t>https://www.patientaccess.com/</w:t>
        </w:r>
      </w:hyperlink>
      <w:r w:rsidR="00584C62" w:rsidRPr="0039396C">
        <w:rPr>
          <w:rFonts w:eastAsia="Calibri" w:cstheme="minorHAnsi"/>
          <w:sz w:val="23"/>
          <w:szCs w:val="23"/>
        </w:rPr>
        <w:t>.</w:t>
      </w: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 xml:space="preserve">Data Protection </w:t>
      </w:r>
      <w:bookmarkStart w:id="0" w:name="_GoBack"/>
      <w:r w:rsidRPr="00075C23">
        <w:rPr>
          <w:rFonts w:asciiTheme="minorHAnsi" w:hAnsiTheme="minorHAnsi" w:cstheme="minorHAnsi"/>
          <w:lang w:eastAsia="en-GB"/>
        </w:rPr>
        <w:t>Officer</w:t>
      </w:r>
      <w:bookmarkEnd w:id="0"/>
    </w:p>
    <w:p w:rsidR="00024A39"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24A39">
        <w:rPr>
          <w:rFonts w:cstheme="minorHAnsi"/>
          <w:lang w:eastAsia="en-GB"/>
        </w:rPr>
        <w:t>via the surgery</w:t>
      </w:r>
      <w:r w:rsidRPr="00075C23">
        <w:rPr>
          <w:rFonts w:cstheme="minorHAnsi"/>
          <w:lang w:eastAsia="en-GB"/>
        </w:rPr>
        <w:t xml:space="preserve">:  </w:t>
      </w:r>
    </w:p>
    <w:p w:rsidR="00024A39" w:rsidRDefault="00024A39" w:rsidP="004F1FDE">
      <w:pPr>
        <w:pStyle w:val="NoSpacing"/>
        <w:jc w:val="both"/>
        <w:rPr>
          <w:rFonts w:cstheme="minorHAnsi"/>
          <w:lang w:eastAsia="en-GB"/>
        </w:rPr>
      </w:pPr>
      <w:r w:rsidRPr="005D5827">
        <w:rPr>
          <w:rFonts w:cstheme="minorHAnsi"/>
          <w:lang w:eastAsia="en-GB"/>
        </w:rPr>
        <w:t>Steve Lobb | GP Data Protection Officer (BNSSG) &amp; Information Governan</w:t>
      </w:r>
      <w:r>
        <w:rPr>
          <w:rFonts w:cstheme="minorHAnsi"/>
          <w:lang w:eastAsia="en-GB"/>
        </w:rPr>
        <w:t>ce Manager</w:t>
      </w:r>
      <w:r w:rsidRPr="005D5827">
        <w:rPr>
          <w:rFonts w:cstheme="minorHAnsi"/>
          <w:lang w:eastAsia="en-GB"/>
        </w:rPr>
        <w:t xml:space="preserve"> </w:t>
      </w:r>
    </w:p>
    <w:p w:rsidR="00EE2292" w:rsidRPr="00075C23" w:rsidRDefault="00024A39" w:rsidP="004F1FDE">
      <w:pPr>
        <w:pStyle w:val="NoSpacing"/>
        <w:jc w:val="both"/>
        <w:rPr>
          <w:rFonts w:cstheme="minorHAnsi"/>
          <w:lang w:eastAsia="en-GB"/>
        </w:rPr>
      </w:pPr>
      <w:r w:rsidRPr="005D5827">
        <w:rPr>
          <w:rFonts w:cstheme="minorHAnsi"/>
          <w:lang w:eastAsia="en-GB"/>
        </w:rPr>
        <w:t>(To contact Steve, please get in touch with the practice manager)</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If you have concerns or are unha</w:t>
      </w:r>
      <w:r w:rsidRPr="00B972E8">
        <w:rPr>
          <w:rFonts w:cstheme="minorHAnsi"/>
          <w:color w:val="000000" w:themeColor="text1"/>
          <w:sz w:val="23"/>
          <w:szCs w:val="23"/>
        </w:rPr>
        <w:t xml:space="preserve">ppy about any of our services, </w:t>
      </w:r>
      <w:r w:rsidR="00B972E8" w:rsidRPr="00B972E8">
        <w:rPr>
          <w:rFonts w:cstheme="minorHAnsi"/>
          <w:sz w:val="23"/>
          <w:szCs w:val="23"/>
        </w:rPr>
        <w:t>please contact, the</w:t>
      </w:r>
      <w:r w:rsidRPr="00B972E8">
        <w:rPr>
          <w:rFonts w:cstheme="minorHAnsi"/>
          <w:sz w:val="23"/>
          <w:szCs w:val="23"/>
        </w:rPr>
        <w:t xml:space="preserve"> Practice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lastRenderedPageBreak/>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C02C56"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C02C56"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7C3862">
            <w:pPr>
              <w:jc w:val="both"/>
              <w:rPr>
                <w:rFonts w:eastAsia="Calibri" w:cstheme="minorHAnsi"/>
                <w:b/>
                <w:bCs/>
              </w:rPr>
            </w:pPr>
            <w:r w:rsidRPr="00A2340B">
              <w:rPr>
                <w:rFonts w:eastAsia="Calibri" w:cstheme="minorHAnsi"/>
                <w:b/>
                <w:bCs/>
              </w:rPr>
              <w:t>Processor</w:t>
            </w:r>
            <w:r w:rsidRPr="00A2340B">
              <w:rPr>
                <w:rFonts w:eastAsia="Calibri" w:cstheme="minorHAnsi"/>
                <w:bCs/>
              </w:rPr>
              <w:t xml:space="preserve"> – </w:t>
            </w:r>
            <w:r w:rsidR="007C3862" w:rsidRPr="00A2340B">
              <w:rPr>
                <w:rFonts w:eastAsia="Calibri" w:cstheme="minorHAnsi"/>
                <w:bCs/>
              </w:rPr>
              <w:t>BNSSG Clinical Commissioning Group</w:t>
            </w:r>
          </w:p>
        </w:tc>
      </w:tr>
      <w:tr w:rsidR="007C3862" w:rsidRPr="00075C23" w:rsidTr="00FE039B">
        <w:tc>
          <w:tcPr>
            <w:tcW w:w="2660" w:type="dxa"/>
          </w:tcPr>
          <w:p w:rsidR="007C3862" w:rsidRPr="00A2340B" w:rsidRDefault="007C3862" w:rsidP="00156742">
            <w:pPr>
              <w:rPr>
                <w:rFonts w:eastAsia="Calibri" w:cstheme="minorHAnsi"/>
                <w:bCs/>
              </w:rPr>
            </w:pPr>
            <w:r w:rsidRPr="00A2340B">
              <w:rPr>
                <w:rFonts w:eastAsia="Calibri" w:cstheme="minorHAnsi"/>
                <w:bCs/>
              </w:rPr>
              <w:t>Connecting Care</w:t>
            </w:r>
          </w:p>
        </w:tc>
        <w:tc>
          <w:tcPr>
            <w:tcW w:w="6582" w:type="dxa"/>
          </w:tcPr>
          <w:p w:rsidR="007C3862" w:rsidRPr="00A2340B" w:rsidRDefault="007C3862" w:rsidP="007C3862">
            <w:pPr>
              <w:pStyle w:val="Default"/>
              <w:rPr>
                <w:rFonts w:asciiTheme="minorHAnsi" w:hAnsiTheme="minorHAnsi" w:cstheme="minorBidi"/>
                <w:color w:val="auto"/>
                <w:sz w:val="23"/>
                <w:szCs w:val="23"/>
              </w:rPr>
            </w:pPr>
            <w:r w:rsidRPr="00A2340B">
              <w:rPr>
                <w:rFonts w:asciiTheme="minorHAnsi" w:hAnsiTheme="minorHAnsi" w:cstheme="minorBidi"/>
                <w:b/>
                <w:color w:val="auto"/>
                <w:sz w:val="23"/>
                <w:szCs w:val="23"/>
              </w:rPr>
              <w:t xml:space="preserve">Purpose - </w:t>
            </w:r>
            <w:r w:rsidRPr="00A2340B">
              <w:rPr>
                <w:rFonts w:asciiTheme="minorHAnsi" w:hAnsiTheme="minorHAnsi" w:cstheme="minorBidi"/>
                <w:color w:val="auto"/>
                <w:sz w:val="23"/>
                <w:szCs w:val="23"/>
              </w:rPr>
              <w:t xml:space="preserve">Connecting Care is the name given to a system we are using to share key parts of your health and care records for the purpose of providing a more coordinated service and improved quality of care.  Connecting Care is a partnership of NHS health and social care organisations and the providers commissioned by them to deliver services and care to the residents of Bristol, North Somerset and South Gloucestershire. For all information about arrangements for sharing your personal information, please see </w:t>
            </w:r>
            <w:hyperlink r:id="rId18" w:history="1">
              <w:r w:rsidRPr="00A2340B">
                <w:rPr>
                  <w:rStyle w:val="Hyperlink"/>
                  <w:rFonts w:asciiTheme="minorHAnsi" w:hAnsiTheme="minorHAnsi" w:cstheme="minorBidi"/>
                  <w:sz w:val="23"/>
                  <w:szCs w:val="23"/>
                </w:rPr>
                <w:t>https://www.connectingcarebnssg.co.uk/</w:t>
              </w:r>
            </w:hyperlink>
            <w:r w:rsidRPr="00A2340B">
              <w:rPr>
                <w:rFonts w:asciiTheme="minorHAnsi" w:hAnsiTheme="minorHAnsi" w:cstheme="minorBidi"/>
                <w:color w:val="auto"/>
                <w:sz w:val="23"/>
                <w:szCs w:val="23"/>
              </w:rPr>
              <w:t xml:space="preserve"> and contact us if you have any questions.</w:t>
            </w:r>
          </w:p>
          <w:p w:rsidR="007C3862" w:rsidRPr="00A2340B" w:rsidRDefault="007C3862" w:rsidP="007C3862">
            <w:pPr>
              <w:pStyle w:val="Default"/>
              <w:rPr>
                <w:rFonts w:asciiTheme="minorHAnsi" w:hAnsiTheme="minorHAnsi" w:cstheme="minorBidi"/>
                <w:color w:val="auto"/>
                <w:sz w:val="23"/>
                <w:szCs w:val="23"/>
              </w:rPr>
            </w:pPr>
          </w:p>
          <w:p w:rsidR="007C3862" w:rsidRPr="00A2340B" w:rsidRDefault="007C3862" w:rsidP="007C3862">
            <w:pPr>
              <w:pStyle w:val="Default"/>
              <w:rPr>
                <w:rFonts w:asciiTheme="minorHAnsi" w:hAnsiTheme="minorHAnsi" w:cstheme="minorBidi"/>
                <w:color w:val="auto"/>
                <w:sz w:val="23"/>
                <w:szCs w:val="23"/>
              </w:rPr>
            </w:pPr>
            <w:r w:rsidRPr="00A2340B">
              <w:rPr>
                <w:rFonts w:asciiTheme="minorHAnsi" w:hAnsiTheme="minorHAnsi" w:cstheme="minorBidi"/>
                <w:color w:val="auto"/>
                <w:sz w:val="23"/>
                <w:szCs w:val="23"/>
              </w:rPr>
              <w:t>Connecting Care has been established in order to share important health and social care information to support the care of the wider Bristol population. Your contact with local Connecting Care NHS Partner Organisations may result in them seeking your consent to participate in a research study. Where you have consented to participate in such a study, the research team may access the information held by GPs and Hospital Trusts through Connecting Care to ensure that your participation (or those that you are responsible for) will not put you at risk of increased harm, and is suitable for the aims of the study. If you later choose to withdraw from the study, the research team will discuss the use of your information with you.  As part of the consent process, the research team will inform you of the information they would seek access to.</w:t>
            </w:r>
          </w:p>
          <w:p w:rsidR="007C3862" w:rsidRPr="00A2340B" w:rsidRDefault="007C3862" w:rsidP="004B1014">
            <w:pPr>
              <w:rPr>
                <w:rFonts w:eastAsia="Calibri" w:cstheme="minorHAnsi"/>
                <w:b/>
                <w:bCs/>
              </w:rPr>
            </w:pPr>
          </w:p>
          <w:p w:rsidR="007C3862" w:rsidRPr="00A2340B" w:rsidRDefault="007C3862" w:rsidP="004B1014">
            <w:pPr>
              <w:rPr>
                <w:rFonts w:eastAsia="Calibri" w:cstheme="minorHAnsi"/>
                <w:bCs/>
              </w:rPr>
            </w:pPr>
            <w:r w:rsidRPr="00A2340B">
              <w:rPr>
                <w:rFonts w:eastAsia="Calibri" w:cstheme="minorHAnsi"/>
                <w:b/>
                <w:bCs/>
              </w:rPr>
              <w:t xml:space="preserve">Legal Basis – </w:t>
            </w:r>
            <w:r w:rsidRPr="00A2340B">
              <w:rPr>
                <w:rFonts w:eastAsia="Calibri" w:cstheme="minorHAnsi"/>
                <w:bCs/>
              </w:rPr>
              <w:t>Direct Care</w:t>
            </w:r>
          </w:p>
          <w:p w:rsidR="007C3862" w:rsidRPr="00A2340B" w:rsidRDefault="007C3862" w:rsidP="004B1014">
            <w:pPr>
              <w:rPr>
                <w:rFonts w:eastAsia="Calibri" w:cstheme="minorHAnsi"/>
                <w:bCs/>
              </w:rPr>
            </w:pPr>
          </w:p>
          <w:p w:rsidR="007C3862" w:rsidRPr="00A2340B" w:rsidRDefault="007C3862" w:rsidP="004B1014">
            <w:pPr>
              <w:rPr>
                <w:rFonts w:eastAsia="Calibri" w:cstheme="minorHAnsi"/>
                <w:bCs/>
              </w:rPr>
            </w:pPr>
            <w:r w:rsidRPr="00A2340B">
              <w:rPr>
                <w:rFonts w:eastAsia="Calibri" w:cstheme="minorHAnsi"/>
                <w:b/>
                <w:bCs/>
              </w:rPr>
              <w:t xml:space="preserve">Processor – </w:t>
            </w:r>
            <w:r w:rsidRPr="00A2340B">
              <w:rPr>
                <w:rFonts w:eastAsia="Calibri" w:cstheme="minorHAnsi"/>
                <w:bCs/>
              </w:rPr>
              <w:t>SCW Commissioning Support Unit</w:t>
            </w:r>
          </w:p>
          <w:p w:rsidR="007C3862" w:rsidRPr="00A2340B" w:rsidRDefault="007C3862" w:rsidP="004B1014">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lastRenderedPageBreak/>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BD4190">
            <w:pPr>
              <w:jc w:val="both"/>
              <w:rPr>
                <w:rFonts w:eastAsia="Calibri" w:cstheme="minorHAnsi"/>
                <w:b/>
                <w:bCs/>
              </w:rPr>
            </w:pPr>
            <w:r w:rsidRPr="00075C23">
              <w:rPr>
                <w:rFonts w:eastAsia="Calibri" w:cstheme="minorHAnsi"/>
                <w:b/>
                <w:bCs/>
              </w:rPr>
              <w:t xml:space="preserve">Processor – </w:t>
            </w:r>
            <w:r w:rsidR="00BD4190">
              <w:rPr>
                <w:rFonts w:eastAsia="Calibri" w:cstheme="minorHAnsi"/>
                <w:bCs/>
              </w:rPr>
              <w:t>Cardiff University, Bristol University, University of Southampton, National Institute for Health Research</w:t>
            </w: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lastRenderedPageBreak/>
              <w:t>Data processor</w:t>
            </w:r>
            <w:r w:rsidRPr="00075C23">
              <w:rPr>
                <w:rFonts w:eastAsia="Calibri" w:cstheme="minorHAnsi"/>
                <w:bCs/>
              </w:rPr>
              <w:t xml:space="preserve"> – </w:t>
            </w:r>
            <w:r w:rsidR="00B0143C" w:rsidRPr="00A2340B">
              <w:rPr>
                <w:rFonts w:eastAsia="Calibri" w:cstheme="minorHAnsi"/>
                <w:bCs/>
              </w:rPr>
              <w:t>BNSSG Clinical Commissioning Group</w:t>
            </w:r>
          </w:p>
        </w:tc>
      </w:tr>
      <w:tr w:rsidR="007C3862" w:rsidRPr="00075C23" w:rsidTr="000663B6">
        <w:tc>
          <w:tcPr>
            <w:tcW w:w="2660" w:type="dxa"/>
          </w:tcPr>
          <w:p w:rsidR="007C3862" w:rsidRPr="007C3862" w:rsidRDefault="007C3862" w:rsidP="000663B6">
            <w:pPr>
              <w:rPr>
                <w:rFonts w:eastAsia="Calibri" w:cstheme="minorHAnsi"/>
                <w:bCs/>
              </w:rPr>
            </w:pPr>
            <w:r w:rsidRPr="007C3862">
              <w:rPr>
                <w:rFonts w:eastAsia="Calibri" w:cstheme="minorHAnsi"/>
                <w:bCs/>
              </w:rPr>
              <w:lastRenderedPageBreak/>
              <w:t>Child Health Information Service</w:t>
            </w:r>
          </w:p>
        </w:tc>
        <w:tc>
          <w:tcPr>
            <w:tcW w:w="6582" w:type="dxa"/>
          </w:tcPr>
          <w:p w:rsidR="007C3862" w:rsidRPr="007C3862" w:rsidRDefault="007C3862" w:rsidP="000663B6">
            <w:pPr>
              <w:jc w:val="both"/>
              <w:rPr>
                <w:rFonts w:eastAsia="Calibri" w:cstheme="minorHAnsi"/>
                <w:bCs/>
              </w:rPr>
            </w:pPr>
            <w:r w:rsidRPr="007C3862">
              <w:rPr>
                <w:rFonts w:eastAsia="Calibri" w:cstheme="minorHAnsi"/>
                <w:b/>
                <w:bCs/>
              </w:rPr>
              <w:t>Purpose</w:t>
            </w:r>
            <w:r w:rsidRPr="007C3862">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7C3862" w:rsidRPr="007C3862" w:rsidRDefault="007C3862" w:rsidP="000663B6">
            <w:pPr>
              <w:jc w:val="both"/>
              <w:rPr>
                <w:rFonts w:eastAsia="Calibri" w:cstheme="minorHAnsi"/>
                <w:bCs/>
              </w:rPr>
            </w:pPr>
          </w:p>
          <w:p w:rsidR="007C3862" w:rsidRPr="007C3862" w:rsidRDefault="007C3862" w:rsidP="000663B6">
            <w:pPr>
              <w:autoSpaceDE w:val="0"/>
              <w:autoSpaceDN w:val="0"/>
              <w:adjustRightInd w:val="0"/>
              <w:rPr>
                <w:rFonts w:cstheme="minorHAnsi"/>
                <w:sz w:val="23"/>
                <w:szCs w:val="23"/>
              </w:rPr>
            </w:pPr>
            <w:r w:rsidRPr="007C3862">
              <w:rPr>
                <w:rFonts w:cstheme="minorHAnsi"/>
                <w:b/>
                <w:sz w:val="23"/>
                <w:szCs w:val="23"/>
              </w:rPr>
              <w:t>Legal Basis</w:t>
            </w:r>
            <w:r w:rsidRPr="007C3862">
              <w:rPr>
                <w:rFonts w:cstheme="minorHAnsi"/>
                <w:sz w:val="23"/>
                <w:szCs w:val="23"/>
              </w:rPr>
              <w:t xml:space="preserve"> – Direct Care</w:t>
            </w:r>
          </w:p>
          <w:p w:rsidR="007C3862" w:rsidRPr="007C3862" w:rsidRDefault="007C3862" w:rsidP="000663B6">
            <w:pPr>
              <w:jc w:val="both"/>
              <w:rPr>
                <w:rFonts w:eastAsia="Calibri" w:cstheme="minorHAnsi"/>
                <w:bCs/>
              </w:rPr>
            </w:pPr>
          </w:p>
          <w:p w:rsidR="007C3862" w:rsidRPr="007C3862" w:rsidRDefault="007C3862" w:rsidP="000663B6">
            <w:pPr>
              <w:jc w:val="both"/>
              <w:rPr>
                <w:rFonts w:eastAsia="Calibri" w:cstheme="minorHAnsi"/>
                <w:bCs/>
              </w:rPr>
            </w:pPr>
            <w:r w:rsidRPr="007C3862">
              <w:rPr>
                <w:rFonts w:eastAsia="Calibri" w:cstheme="minorHAnsi"/>
                <w:b/>
                <w:bCs/>
              </w:rPr>
              <w:t>Data Processor</w:t>
            </w:r>
            <w:r w:rsidRPr="007C3862">
              <w:rPr>
                <w:rFonts w:eastAsia="Calibri" w:cstheme="minorHAnsi"/>
                <w:bCs/>
              </w:rPr>
              <w:t xml:space="preserve"> – Health Intelligence, on behalf of NHS England</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B972E8">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B972E8">
              <w:rPr>
                <w:rFonts w:eastAsia="Calibri" w:cstheme="minorHAnsi"/>
                <w:bCs/>
              </w:rPr>
              <w:t>North Somerset Adult Safeguarding Board</w:t>
            </w:r>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B972E8">
              <w:rPr>
                <w:rFonts w:eastAsia="Calibri" w:cstheme="minorHAnsi"/>
                <w:bCs/>
              </w:rPr>
              <w:t xml:space="preserve">North Somerset </w:t>
            </w:r>
            <w:r w:rsidR="002B26DE">
              <w:rPr>
                <w:rFonts w:eastAsia="Calibri" w:cstheme="minorHAnsi"/>
                <w:bCs/>
              </w:rPr>
              <w:t>Children</w:t>
            </w:r>
            <w:r w:rsidR="00B972E8">
              <w:rPr>
                <w:rFonts w:eastAsia="Calibri" w:cstheme="minorHAnsi"/>
                <w:bCs/>
              </w:rPr>
              <w:t xml:space="preserve"> Safeguarding Board</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Identifiable/Pseudonymised/Anonymised/Aggregate Data</w:t>
            </w:r>
          </w:p>
          <w:p w:rsidR="001A51A6" w:rsidRPr="00075C23" w:rsidRDefault="001A51A6" w:rsidP="00BE6C42">
            <w:pPr>
              <w:jc w:val="both"/>
              <w:rPr>
                <w:rFonts w:cstheme="minorHAnsi"/>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9"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B0143C" w:rsidRPr="00A2340B">
              <w:rPr>
                <w:rFonts w:eastAsia="Calibri" w:cstheme="minorHAnsi"/>
                <w:bCs/>
              </w:rPr>
              <w:t>BNSSG Clinical Commissioning Group</w:t>
            </w: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B972E8">
              <w:rPr>
                <w:rFonts w:cstheme="minorHAnsi"/>
                <w:lang w:val="en-US"/>
              </w:rPr>
              <w:t>North Somerset Council</w:t>
            </w:r>
          </w:p>
          <w:p w:rsidR="009057A1" w:rsidRPr="00075C23" w:rsidRDefault="007C3862" w:rsidP="007C3862">
            <w:pPr>
              <w:tabs>
                <w:tab w:val="left" w:pos="3698"/>
              </w:tabs>
              <w:jc w:val="both"/>
              <w:rPr>
                <w:rFonts w:cstheme="minorHAnsi"/>
              </w:rPr>
            </w:pPr>
            <w:r>
              <w:rPr>
                <w:rFonts w:cstheme="minorHAnsi"/>
              </w:rPr>
              <w:tab/>
            </w: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t>NHS Trusts</w:t>
            </w:r>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964CD5" w:rsidRDefault="00964CD5" w:rsidP="00272393">
            <w:pPr>
              <w:jc w:val="both"/>
              <w:rPr>
                <w:rFonts w:cstheme="minorHAnsi"/>
              </w:rPr>
            </w:pPr>
            <w:r w:rsidRPr="00A2340B">
              <w:rPr>
                <w:rFonts w:cstheme="minorHAnsi"/>
                <w:b/>
              </w:rPr>
              <w:t>Processors</w:t>
            </w:r>
            <w:r w:rsidRPr="00A2340B">
              <w:rPr>
                <w:rFonts w:cstheme="minorHAnsi"/>
              </w:rPr>
              <w:t xml:space="preserve"> – </w:t>
            </w:r>
            <w:r w:rsidR="007C3862" w:rsidRPr="00A2340B">
              <w:rPr>
                <w:rFonts w:cstheme="minorHAnsi"/>
              </w:rPr>
              <w:t>North Bristol NHS Trust; University Hospitals Bristol NHS Foundation Trust; Weston Area Health NHS Trust;</w:t>
            </w:r>
            <w:r w:rsidR="007C3862" w:rsidRPr="00A2340B">
              <w:t xml:space="preserve"> </w:t>
            </w:r>
            <w:r w:rsidR="007C3862" w:rsidRPr="00A2340B">
              <w:rPr>
                <w:rFonts w:cstheme="minorHAnsi"/>
              </w:rPr>
              <w:t>Avon and Wiltshire Mental Health Partnership NHS Trust</w:t>
            </w:r>
            <w:r w:rsidR="00FF764F" w:rsidRPr="00A2340B">
              <w:rPr>
                <w:rFonts w:cstheme="minorHAnsi"/>
              </w:rPr>
              <w:t>; South</w:t>
            </w:r>
            <w:r w:rsidR="00FF764F" w:rsidRPr="006B4F14">
              <w:rPr>
                <w:rFonts w:cstheme="minorHAnsi"/>
              </w:rPr>
              <w:t xml:space="preserve"> Western Ambulance Service NHS Foundation</w:t>
            </w:r>
          </w:p>
          <w:p w:rsidR="007C3862" w:rsidRPr="00075C23" w:rsidRDefault="007C3862" w:rsidP="00272393">
            <w:pPr>
              <w:jc w:val="both"/>
              <w:rPr>
                <w:rFonts w:eastAsia="Calibri" w:cstheme="minorHAnsi"/>
                <w:bCs/>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w:t>
            </w:r>
            <w:r w:rsidR="00B91478" w:rsidRPr="00075C23">
              <w:rPr>
                <w:rFonts w:eastAsia="Calibri" w:cstheme="minorHAnsi"/>
                <w:bCs/>
              </w:rPr>
              <w:lastRenderedPageBreak/>
              <w:t>allows the CQC to access identifiable data.</w:t>
            </w:r>
          </w:p>
          <w:p w:rsidR="00F0049C" w:rsidRDefault="00F0049C">
            <w:pPr>
              <w:jc w:val="both"/>
              <w:rPr>
                <w:rFonts w:eastAsia="Calibri" w:cstheme="minorHAnsi"/>
                <w:bCs/>
              </w:rPr>
            </w:pPr>
          </w:p>
          <w:p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20" w:tgtFrame="_blank" w:history="1">
              <w:r w:rsidRPr="00F0049C">
                <w:rPr>
                  <w:rStyle w:val="Hyperlink"/>
                  <w:color w:val="auto"/>
                </w:rPr>
                <w:t>available on our website</w:t>
              </w:r>
            </w:hyperlink>
            <w:r>
              <w:rPr>
                <w:rStyle w:val="Strong"/>
              </w:rPr>
              <w:t xml:space="preserve">: </w:t>
            </w:r>
            <w:hyperlink r:id="rId21" w:history="1">
              <w:r w:rsidRPr="00F0049C">
                <w:rPr>
                  <w:rStyle w:val="Hyperlink"/>
                  <w:color w:val="auto"/>
                </w:rPr>
                <w:t>https://www.cqc.org.uk/about-us/our-policies/privacy-statement</w:t>
              </w:r>
            </w:hyperlink>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w:t>
            </w:r>
            <w:r w:rsidRPr="00B972E8">
              <w:rPr>
                <w:rFonts w:cstheme="minorHAnsi"/>
              </w:rPr>
              <w:t>rs</w:t>
            </w:r>
            <w:r w:rsidRPr="00075C23">
              <w:rPr>
                <w:rFonts w:cstheme="minorHAnsi"/>
              </w:rPr>
              <w:t xml:space="preserve">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lastRenderedPageBreak/>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p>
        </w:tc>
        <w:tc>
          <w:tcPr>
            <w:tcW w:w="6582" w:type="dxa"/>
          </w:tcPr>
          <w:p w:rsidR="00672FCF" w:rsidRPr="00A2340B" w:rsidRDefault="00A61869" w:rsidP="00272393">
            <w:pPr>
              <w:jc w:val="both"/>
              <w:rPr>
                <w:rFonts w:eastAsia="Calibri" w:cstheme="minorHAnsi"/>
                <w:b/>
                <w:bCs/>
              </w:rPr>
            </w:pPr>
            <w:r w:rsidRPr="00A2340B">
              <w:rPr>
                <w:rFonts w:eastAsia="Calibri" w:cstheme="minorHAnsi"/>
                <w:b/>
                <w:bCs/>
              </w:rPr>
              <w:t xml:space="preserve">Purpose – </w:t>
            </w:r>
            <w:r w:rsidRPr="00A2340B">
              <w:rPr>
                <w:rFonts w:eastAsia="Calibri" w:cstheme="minorHAnsi"/>
                <w:bCs/>
              </w:rPr>
              <w:t>Your medical record will be shared, in order that a data base can be maintained and managed in a secure way</w:t>
            </w:r>
          </w:p>
          <w:p w:rsidR="00A61869" w:rsidRPr="00A2340B" w:rsidRDefault="00A61869" w:rsidP="00272393">
            <w:pPr>
              <w:jc w:val="both"/>
              <w:rPr>
                <w:rFonts w:eastAsia="Calibri" w:cstheme="minorHAnsi"/>
                <w:b/>
                <w:bCs/>
              </w:rPr>
            </w:pPr>
          </w:p>
          <w:p w:rsidR="00A61869" w:rsidRPr="00A2340B" w:rsidRDefault="00A61869" w:rsidP="00272393">
            <w:pPr>
              <w:jc w:val="both"/>
              <w:rPr>
                <w:rFonts w:cstheme="minorHAnsi"/>
              </w:rPr>
            </w:pPr>
            <w:r w:rsidRPr="00A2340B">
              <w:rPr>
                <w:rFonts w:eastAsia="Calibri" w:cstheme="minorHAnsi"/>
                <w:b/>
                <w:bCs/>
              </w:rPr>
              <w:t xml:space="preserve">Legal Basis - </w:t>
            </w:r>
            <w:r w:rsidRPr="00A2340B">
              <w:rPr>
                <w:rFonts w:cstheme="minorHAnsi"/>
              </w:rPr>
              <w:t xml:space="preserve">Article 6(1)(e); “necessary… in the exercise of official authority vested in the controller’ And Article 9(2)(h) </w:t>
            </w:r>
            <w:r w:rsidR="001A51A6" w:rsidRPr="00A2340B">
              <w:rPr>
                <w:rFonts w:cstheme="minorHAnsi"/>
              </w:rPr>
              <w:t>as stated below</w:t>
            </w:r>
          </w:p>
          <w:p w:rsidR="00A61869" w:rsidRPr="00A2340B" w:rsidRDefault="00A61869" w:rsidP="00272393">
            <w:pPr>
              <w:jc w:val="both"/>
              <w:rPr>
                <w:rFonts w:cstheme="minorHAnsi"/>
              </w:rPr>
            </w:pPr>
          </w:p>
          <w:p w:rsidR="00A61869" w:rsidRPr="00A2340B" w:rsidRDefault="00A61869" w:rsidP="007C3862">
            <w:pPr>
              <w:jc w:val="both"/>
              <w:rPr>
                <w:rFonts w:eastAsia="Calibri" w:cstheme="minorHAnsi"/>
                <w:b/>
                <w:bCs/>
              </w:rPr>
            </w:pPr>
            <w:r w:rsidRPr="00A2340B">
              <w:rPr>
                <w:rFonts w:cstheme="minorHAnsi"/>
                <w:b/>
              </w:rPr>
              <w:t>Processor</w:t>
            </w:r>
            <w:r w:rsidRPr="00A2340B">
              <w:rPr>
                <w:rFonts w:cstheme="minorHAnsi"/>
              </w:rPr>
              <w:t xml:space="preserve"> – EMIS</w:t>
            </w:r>
          </w:p>
        </w:tc>
      </w:tr>
      <w:tr w:rsidR="00672FCF" w:rsidRPr="00075C23" w:rsidTr="00672FCF">
        <w:tc>
          <w:tcPr>
            <w:tcW w:w="2660" w:type="dxa"/>
          </w:tcPr>
          <w:p w:rsidR="00672FCF" w:rsidRPr="00075C23" w:rsidRDefault="00A61869" w:rsidP="005561B3">
            <w:pPr>
              <w:rPr>
                <w:rFonts w:eastAsia="Calibri" w:cstheme="minorHAnsi"/>
                <w:bCs/>
              </w:rPr>
            </w:pPr>
            <w:r w:rsidRPr="00075C23">
              <w:rPr>
                <w:rFonts w:eastAsia="Calibri" w:cstheme="minorHAnsi"/>
                <w:bCs/>
              </w:rPr>
              <w:lastRenderedPageBreak/>
              <w:t>iGPR</w:t>
            </w:r>
          </w:p>
        </w:tc>
        <w:tc>
          <w:tcPr>
            <w:tcW w:w="6582" w:type="dxa"/>
          </w:tcPr>
          <w:p w:rsidR="00672FCF" w:rsidRPr="00A2340B" w:rsidRDefault="00A61869" w:rsidP="005561B3">
            <w:pPr>
              <w:jc w:val="both"/>
              <w:rPr>
                <w:rFonts w:eastAsia="Calibri" w:cstheme="minorHAnsi"/>
                <w:b/>
                <w:bCs/>
              </w:rPr>
            </w:pPr>
            <w:r w:rsidRPr="00A2340B">
              <w:rPr>
                <w:rFonts w:eastAsia="Calibri" w:cstheme="minorHAnsi"/>
                <w:b/>
                <w:bCs/>
              </w:rPr>
              <w:t xml:space="preserve">Purpose – </w:t>
            </w:r>
            <w:r w:rsidRPr="00A2340B">
              <w:rPr>
                <w:rFonts w:eastAsia="Calibri" w:cstheme="minorHAnsi"/>
                <w:bCs/>
              </w:rPr>
              <w:t>Your medical record will be shared in order that a report can be provided to agencies such as insurance companies or solicitors</w:t>
            </w:r>
          </w:p>
          <w:p w:rsidR="00A61869" w:rsidRPr="00A2340B" w:rsidRDefault="00A61869" w:rsidP="005561B3">
            <w:pPr>
              <w:jc w:val="both"/>
              <w:rPr>
                <w:rFonts w:eastAsia="Calibri" w:cstheme="minorHAnsi"/>
                <w:b/>
                <w:bCs/>
              </w:rPr>
            </w:pPr>
          </w:p>
          <w:p w:rsidR="00A61869" w:rsidRPr="00A2340B" w:rsidRDefault="00A61869" w:rsidP="005561B3">
            <w:pPr>
              <w:jc w:val="both"/>
              <w:rPr>
                <w:rFonts w:eastAsia="Calibri" w:cstheme="minorHAnsi"/>
                <w:b/>
                <w:bCs/>
              </w:rPr>
            </w:pPr>
            <w:r w:rsidRPr="00A2340B">
              <w:rPr>
                <w:rFonts w:eastAsia="Calibri" w:cstheme="minorHAnsi"/>
                <w:b/>
                <w:bCs/>
              </w:rPr>
              <w:t xml:space="preserve">Legal Basis – </w:t>
            </w:r>
            <w:r w:rsidRPr="00A2340B">
              <w:rPr>
                <w:rFonts w:eastAsia="Calibri" w:cstheme="minorHAnsi"/>
                <w:bCs/>
              </w:rPr>
              <w:t>Your consent will be required to share your record for this purpose</w:t>
            </w:r>
          </w:p>
          <w:p w:rsidR="00A61869" w:rsidRPr="00A2340B" w:rsidRDefault="00A61869" w:rsidP="005561B3">
            <w:pPr>
              <w:jc w:val="both"/>
              <w:rPr>
                <w:rFonts w:eastAsia="Calibri" w:cstheme="minorHAnsi"/>
                <w:b/>
                <w:bCs/>
              </w:rPr>
            </w:pPr>
          </w:p>
          <w:p w:rsidR="00A61869" w:rsidRPr="00A2340B" w:rsidRDefault="00A61869" w:rsidP="005561B3">
            <w:pPr>
              <w:jc w:val="both"/>
              <w:rPr>
                <w:rFonts w:eastAsia="Calibri" w:cstheme="minorHAnsi"/>
                <w:b/>
                <w:bCs/>
              </w:rPr>
            </w:pPr>
            <w:r w:rsidRPr="00A2340B">
              <w:rPr>
                <w:rFonts w:eastAsia="Calibri" w:cstheme="minorHAnsi"/>
                <w:b/>
                <w:bCs/>
              </w:rPr>
              <w:t xml:space="preserve">Processor - </w:t>
            </w:r>
            <w:r w:rsidRPr="00A2340B">
              <w:rPr>
                <w:rFonts w:eastAsia="Calibri" w:cstheme="minorHAnsi"/>
                <w:bCs/>
              </w:rPr>
              <w:t>iGPR</w:t>
            </w:r>
          </w:p>
        </w:tc>
      </w:tr>
      <w:tr w:rsidR="00672FCF" w:rsidRPr="00075C23" w:rsidTr="00672FCF">
        <w:tc>
          <w:tcPr>
            <w:tcW w:w="2660" w:type="dxa"/>
          </w:tcPr>
          <w:p w:rsidR="00672FCF" w:rsidRPr="00075C23" w:rsidRDefault="008F4B02" w:rsidP="005561B3">
            <w:pPr>
              <w:rPr>
                <w:rFonts w:eastAsia="Calibri" w:cstheme="minorHAnsi"/>
                <w:bCs/>
              </w:rPr>
            </w:pPr>
            <w:r w:rsidRPr="00075C23">
              <w:rPr>
                <w:rFonts w:eastAsia="Calibri" w:cstheme="minorHAnsi"/>
                <w:bCs/>
              </w:rPr>
              <w:t>AccurRX</w:t>
            </w:r>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156742">
            <w:pPr>
              <w:rPr>
                <w:rFonts w:eastAsia="Calibri" w:cstheme="minorHAnsi"/>
                <w:bCs/>
              </w:rPr>
            </w:pPr>
            <w:r w:rsidRPr="00075C23">
              <w:rPr>
                <w:rFonts w:eastAsia="Calibri" w:cstheme="minorHAnsi"/>
                <w:bCs/>
              </w:rPr>
              <w:t>Medicines Management Team</w:t>
            </w:r>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B972E8">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B972E8">
              <w:rPr>
                <w:rFonts w:eastAsia="Calibri" w:cstheme="minorHAnsi"/>
                <w:bCs/>
              </w:rPr>
              <w:t>Bristol, North Somerset and South Gloucestershire Clinical Commissioning Group</w:t>
            </w:r>
            <w:r w:rsidRPr="00075C23">
              <w:rPr>
                <w:rFonts w:eastAsia="Calibri" w:cstheme="minorHAnsi"/>
                <w:bCs/>
              </w:rPr>
              <w:t xml:space="preserve"> </w:t>
            </w:r>
          </w:p>
        </w:tc>
      </w:tr>
      <w:tr w:rsidR="006356E1" w:rsidRPr="00075C23" w:rsidTr="00FE039B">
        <w:tc>
          <w:tcPr>
            <w:tcW w:w="2660" w:type="dxa"/>
          </w:tcPr>
          <w:p w:rsidR="006356E1" w:rsidRDefault="00B972E8" w:rsidP="00156742">
            <w:pPr>
              <w:rPr>
                <w:rFonts w:eastAsia="Calibri" w:cstheme="minorHAnsi"/>
                <w:bCs/>
              </w:rPr>
            </w:pPr>
            <w:r>
              <w:rPr>
                <w:rFonts w:eastAsia="Calibri" w:cstheme="minorHAnsi"/>
                <w:bCs/>
              </w:rPr>
              <w:t xml:space="preserve">Gordano and Mendip </w:t>
            </w:r>
            <w:r w:rsidR="006356E1">
              <w:rPr>
                <w:rFonts w:eastAsia="Calibri" w:cstheme="minorHAnsi"/>
                <w:bCs/>
              </w:rPr>
              <w:t>PCN</w:t>
            </w:r>
          </w:p>
          <w:p w:rsidR="00B972E8" w:rsidRDefault="00B972E8" w:rsidP="00156742">
            <w:pPr>
              <w:rPr>
                <w:rFonts w:eastAsia="Calibri" w:cstheme="minorHAnsi"/>
                <w:bCs/>
              </w:rPr>
            </w:pPr>
            <w:r>
              <w:rPr>
                <w:rFonts w:eastAsia="Calibri" w:cstheme="minorHAnsi"/>
                <w:bCs/>
              </w:rPr>
              <w:t>GP Extended Access</w:t>
            </w:r>
          </w:p>
          <w:p w:rsidR="00B972E8" w:rsidRPr="00075C23" w:rsidRDefault="00B972E8" w:rsidP="00156742">
            <w:pPr>
              <w:rPr>
                <w:rFonts w:eastAsia="Calibri" w:cstheme="minorHAnsi"/>
                <w:bCs/>
              </w:rPr>
            </w:pPr>
            <w:r>
              <w:rPr>
                <w:rFonts w:eastAsia="Calibri" w:cstheme="minorHAnsi"/>
                <w:bCs/>
              </w:rPr>
              <w:t>Improved Access</w:t>
            </w:r>
          </w:p>
        </w:tc>
        <w:tc>
          <w:tcPr>
            <w:tcW w:w="6582" w:type="dxa"/>
          </w:tcPr>
          <w:p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 record will be shared with</w:t>
            </w:r>
            <w:r w:rsidR="00B972E8">
              <w:rPr>
                <w:rFonts w:eastAsia="Calibri" w:cstheme="minorHAnsi"/>
                <w:bCs/>
              </w:rPr>
              <w:t xml:space="preserve"> Gordano and Mendip PCN</w:t>
            </w:r>
            <w:r w:rsidRPr="00075C23">
              <w:rPr>
                <w:rFonts w:eastAsia="Calibri" w:cstheme="minorHAnsi"/>
                <w:bCs/>
              </w:rPr>
              <w:t xml:space="preserve"> in order that they can provide direct care services to the patient population. </w:t>
            </w:r>
          </w:p>
          <w:p w:rsidR="006356E1" w:rsidRPr="00075C23" w:rsidRDefault="006356E1" w:rsidP="006356E1">
            <w:pPr>
              <w:jc w:val="both"/>
              <w:rPr>
                <w:rFonts w:eastAsia="Calibri" w:cstheme="minorHAnsi"/>
                <w:bCs/>
              </w:rPr>
            </w:pPr>
          </w:p>
          <w:p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6356E1" w:rsidRPr="00075C23" w:rsidRDefault="006356E1" w:rsidP="006356E1">
            <w:pPr>
              <w:jc w:val="both"/>
              <w:rPr>
                <w:rFonts w:eastAsia="Calibri" w:cstheme="minorHAnsi"/>
                <w:bCs/>
              </w:rPr>
            </w:pPr>
          </w:p>
          <w:p w:rsidR="006356E1" w:rsidRPr="00075C23" w:rsidRDefault="006356E1" w:rsidP="00B972E8">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B972E8">
              <w:rPr>
                <w:rFonts w:eastAsia="Calibri" w:cstheme="minorHAnsi"/>
                <w:bCs/>
              </w:rPr>
              <w:t>Heywood Family Practice, Portishead Medical Group, Clevedon Medical Centre, Mendip Vale Medical Group</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075C23" w:rsidRDefault="00A07BBA" w:rsidP="00B972E8">
            <w:pPr>
              <w:jc w:val="both"/>
              <w:rPr>
                <w:rFonts w:eastAsia="Calibri" w:cstheme="minorHAnsi"/>
                <w:bCs/>
              </w:rPr>
            </w:pPr>
            <w:r w:rsidRPr="00075C23">
              <w:rPr>
                <w:rFonts w:eastAsia="Calibri" w:cstheme="minorHAnsi"/>
                <w:b/>
                <w:bCs/>
              </w:rPr>
              <w:t xml:space="preserve">Processor – </w:t>
            </w:r>
            <w:r w:rsidR="00B972E8">
              <w:rPr>
                <w:rFonts w:eastAsia="Calibri" w:cstheme="minorHAnsi"/>
                <w:bCs/>
              </w:rPr>
              <w:t>North Somerset Council</w:t>
            </w:r>
          </w:p>
        </w:tc>
      </w:tr>
      <w:tr w:rsidR="00703BAB" w:rsidRPr="00075C23" w:rsidTr="00703BAB">
        <w:tc>
          <w:tcPr>
            <w:tcW w:w="2660" w:type="dxa"/>
          </w:tcPr>
          <w:p w:rsidR="00703BAB" w:rsidRPr="00075C23" w:rsidRDefault="00A07BBA" w:rsidP="005561B3">
            <w:pPr>
              <w:rPr>
                <w:rFonts w:eastAsia="Calibri" w:cstheme="minorHAnsi"/>
                <w:bCs/>
              </w:rPr>
            </w:pPr>
            <w:r w:rsidRPr="00075C23">
              <w:rPr>
                <w:rFonts w:eastAsia="Calibri" w:cstheme="minorHAnsi"/>
                <w:bCs/>
              </w:rPr>
              <w:t>Mental Health provider</w:t>
            </w:r>
          </w:p>
        </w:tc>
        <w:tc>
          <w:tcPr>
            <w:tcW w:w="6582" w:type="dxa"/>
          </w:tcPr>
          <w:p w:rsidR="00590A1E" w:rsidRPr="00590A1E" w:rsidRDefault="00590A1E" w:rsidP="00590A1E">
            <w:pPr>
              <w:jc w:val="both"/>
              <w:rPr>
                <w:rFonts w:eastAsia="Calibri" w:cstheme="minorHAnsi"/>
                <w:b/>
                <w:bCs/>
              </w:rPr>
            </w:pPr>
            <w:r w:rsidRPr="00590A1E">
              <w:rPr>
                <w:rFonts w:eastAsia="Calibri" w:cstheme="minorHAnsi"/>
                <w:b/>
                <w:bCs/>
              </w:rPr>
              <w:t xml:space="preserve">Purpose – </w:t>
            </w:r>
            <w:r w:rsidRPr="00590A1E">
              <w:rPr>
                <w:rFonts w:eastAsia="Calibri" w:cstheme="minorHAnsi"/>
                <w:bCs/>
              </w:rPr>
              <w:t xml:space="preserve">For the provision of mental health services </w:t>
            </w:r>
          </w:p>
          <w:p w:rsidR="00590A1E" w:rsidRPr="00590A1E" w:rsidRDefault="00590A1E" w:rsidP="00590A1E">
            <w:pPr>
              <w:jc w:val="both"/>
              <w:rPr>
                <w:rFonts w:eastAsia="Calibri" w:cstheme="minorHAnsi"/>
                <w:b/>
                <w:bCs/>
              </w:rPr>
            </w:pPr>
          </w:p>
          <w:p w:rsidR="00590A1E" w:rsidRPr="00075C23" w:rsidRDefault="00590A1E" w:rsidP="00590A1E">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Direct Care</w:t>
            </w:r>
          </w:p>
          <w:p w:rsidR="00590A1E" w:rsidRPr="00075C23" w:rsidRDefault="00590A1E" w:rsidP="00590A1E">
            <w:pPr>
              <w:jc w:val="both"/>
              <w:rPr>
                <w:rFonts w:eastAsia="Calibri" w:cstheme="minorHAnsi"/>
                <w:b/>
                <w:bCs/>
              </w:rPr>
            </w:pPr>
          </w:p>
          <w:p w:rsidR="00703BAB" w:rsidRPr="00075C23" w:rsidRDefault="00590A1E" w:rsidP="00590A1E">
            <w:pPr>
              <w:jc w:val="both"/>
              <w:rPr>
                <w:rFonts w:eastAsia="Calibri" w:cstheme="minorHAnsi"/>
                <w:b/>
                <w:bCs/>
              </w:rPr>
            </w:pPr>
            <w:r w:rsidRPr="00075C23">
              <w:rPr>
                <w:rFonts w:eastAsia="Calibri" w:cstheme="minorHAnsi"/>
                <w:b/>
                <w:bCs/>
              </w:rPr>
              <w:t xml:space="preserve">Processor </w:t>
            </w:r>
            <w:r w:rsidRPr="00A2340B">
              <w:rPr>
                <w:rFonts w:eastAsia="Calibri" w:cstheme="minorHAnsi"/>
                <w:b/>
                <w:bCs/>
              </w:rPr>
              <w:t xml:space="preserve">– </w:t>
            </w:r>
            <w:r w:rsidRPr="00A2340B">
              <w:rPr>
                <w:rFonts w:cstheme="minorHAnsi"/>
              </w:rPr>
              <w:t>Avon and Wiltshire Mental Health Partnership NHS Trust</w:t>
            </w:r>
            <w:r w:rsidR="00B0143C">
              <w:rPr>
                <w:rFonts w:cstheme="minorHAnsi"/>
              </w:rPr>
              <w:t>, Sirona Care &amp; Health</w:t>
            </w:r>
          </w:p>
        </w:tc>
      </w:tr>
      <w:tr w:rsidR="00590A1E" w:rsidRPr="00075C23" w:rsidTr="000663B6">
        <w:tc>
          <w:tcPr>
            <w:tcW w:w="2660" w:type="dxa"/>
          </w:tcPr>
          <w:p w:rsidR="00590A1E" w:rsidRPr="00590A1E" w:rsidRDefault="00590A1E" w:rsidP="000663B6">
            <w:pPr>
              <w:rPr>
                <w:rFonts w:eastAsia="Calibri" w:cstheme="minorHAnsi"/>
                <w:bCs/>
              </w:rPr>
            </w:pPr>
            <w:r w:rsidRPr="00590A1E">
              <w:rPr>
                <w:rFonts w:eastAsia="Calibri" w:cstheme="minorHAnsi"/>
                <w:bCs/>
              </w:rPr>
              <w:t>Clinical Audit</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 xml:space="preserve">Purpose – </w:t>
            </w:r>
            <w:r w:rsidRPr="00590A1E">
              <w:rPr>
                <w:rFonts w:eastAsia="Calibri" w:cstheme="minorHAnsi"/>
                <w:bCs/>
              </w:rPr>
              <w:t xml:space="preserve">Information will be used by the CCG for clinical audit to monitor the quality of the service provided to patients with long terms conditions. When required, information will be held centrally and used for statistical purposes (e.g. the National Diabetes Audit). When this </w:t>
            </w:r>
            <w:r w:rsidRPr="00590A1E">
              <w:rPr>
                <w:rFonts w:eastAsia="Calibri" w:cstheme="minorHAnsi"/>
                <w:bCs/>
              </w:rPr>
              <w:lastRenderedPageBreak/>
              <w:t>happens, strict measures are taken to ensure that individual patients cannot be identified from the data.</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590A1E" w:rsidRPr="00590A1E" w:rsidRDefault="00590A1E" w:rsidP="000663B6">
            <w:pPr>
              <w:jc w:val="both"/>
              <w:rPr>
                <w:rFonts w:eastAsia="Calibri" w:cstheme="minorHAnsi"/>
                <w:b/>
                <w:bCs/>
              </w:rPr>
            </w:pPr>
          </w:p>
          <w:p w:rsidR="00590A1E" w:rsidRPr="00590A1E" w:rsidRDefault="00590A1E" w:rsidP="00590A1E">
            <w:pPr>
              <w:jc w:val="both"/>
              <w:rPr>
                <w:rFonts w:eastAsia="Calibri" w:cstheme="minorHAnsi"/>
                <w:b/>
                <w:bCs/>
              </w:rPr>
            </w:pPr>
            <w:r w:rsidRPr="00A2340B">
              <w:rPr>
                <w:rFonts w:eastAsia="Calibri" w:cstheme="minorHAnsi"/>
                <w:b/>
                <w:bCs/>
              </w:rPr>
              <w:t xml:space="preserve">Processor – </w:t>
            </w:r>
            <w:r w:rsidRPr="00A2340B">
              <w:rPr>
                <w:rFonts w:eastAsia="Calibri" w:cstheme="minorHAnsi"/>
                <w:bCs/>
              </w:rPr>
              <w:t>BNSSG Clinical Commissioning Group</w:t>
            </w:r>
          </w:p>
        </w:tc>
      </w:tr>
      <w:tr w:rsidR="00590A1E" w:rsidRPr="00075C23" w:rsidTr="000663B6">
        <w:tc>
          <w:tcPr>
            <w:tcW w:w="2660" w:type="dxa"/>
          </w:tcPr>
          <w:p w:rsidR="00590A1E" w:rsidRPr="00590A1E" w:rsidRDefault="00590A1E" w:rsidP="000663B6">
            <w:pPr>
              <w:rPr>
                <w:rFonts w:eastAsia="Calibri" w:cstheme="minorHAnsi"/>
                <w:bCs/>
              </w:rPr>
            </w:pPr>
            <w:r w:rsidRPr="00590A1E">
              <w:rPr>
                <w:rFonts w:eastAsia="Calibri" w:cstheme="minorHAnsi"/>
                <w:bCs/>
              </w:rPr>
              <w:lastRenderedPageBreak/>
              <w:t>Department for Work and Pensions</w:t>
            </w:r>
          </w:p>
        </w:tc>
        <w:tc>
          <w:tcPr>
            <w:tcW w:w="6582" w:type="dxa"/>
          </w:tcPr>
          <w:p w:rsidR="00CC22AB" w:rsidRPr="00590A1E" w:rsidRDefault="00CC22AB" w:rsidP="00CC22AB">
            <w:pPr>
              <w:jc w:val="both"/>
              <w:rPr>
                <w:rFonts w:eastAsia="Calibri" w:cstheme="minorHAnsi"/>
                <w:b/>
                <w:bCs/>
              </w:rPr>
            </w:pPr>
            <w:r w:rsidRPr="00590A1E">
              <w:rPr>
                <w:rFonts w:eastAsia="Calibri" w:cstheme="minorHAnsi"/>
                <w:b/>
                <w:bCs/>
              </w:rPr>
              <w:t xml:space="preserve">Purpose – </w:t>
            </w:r>
            <w:r w:rsidRPr="00590A1E">
              <w:rPr>
                <w:rFonts w:eastAsia="Calibri" w:cstheme="minorHAnsi"/>
                <w:bCs/>
              </w:rPr>
              <w:t xml:space="preserve">Our practice is legally required to provide </w:t>
            </w:r>
            <w:r>
              <w:rPr>
                <w:rFonts w:eastAsia="Calibri" w:cstheme="minorHAnsi"/>
                <w:bCs/>
              </w:rPr>
              <w:t xml:space="preserve">limited </w:t>
            </w:r>
            <w:r w:rsidRPr="00590A1E">
              <w:rPr>
                <w:rFonts w:eastAsia="Calibri" w:cstheme="minorHAnsi"/>
                <w:bCs/>
              </w:rPr>
              <w:t xml:space="preserve">data </w:t>
            </w:r>
            <w:r>
              <w:rPr>
                <w:rFonts w:eastAsia="Calibri" w:cstheme="minorHAnsi"/>
                <w:bCs/>
              </w:rPr>
              <w:t>to</w:t>
            </w:r>
            <w:r w:rsidRPr="00590A1E">
              <w:rPr>
                <w:rFonts w:eastAsia="Calibri" w:cstheme="minorHAnsi"/>
                <w:bCs/>
              </w:rPr>
              <w:t xml:space="preserve"> the Department for Work and Pensions </w:t>
            </w:r>
            <w:r>
              <w:rPr>
                <w:rFonts w:eastAsia="Calibri" w:cstheme="minorHAnsi"/>
                <w:bCs/>
              </w:rPr>
              <w:t>for the management of the social care system and fraud prevention</w:t>
            </w:r>
            <w:r w:rsidRPr="00590A1E">
              <w:rPr>
                <w:rFonts w:eastAsia="Calibri" w:cstheme="minorHAnsi"/>
                <w:bCs/>
              </w:rPr>
              <w:t>.</w:t>
            </w:r>
          </w:p>
          <w:p w:rsidR="00CC22AB" w:rsidRPr="00590A1E" w:rsidRDefault="00CC22AB" w:rsidP="00CC22AB">
            <w:pPr>
              <w:jc w:val="both"/>
              <w:rPr>
                <w:rFonts w:eastAsia="Calibri" w:cstheme="minorHAnsi"/>
                <w:b/>
                <w:bCs/>
              </w:rPr>
            </w:pPr>
          </w:p>
          <w:p w:rsidR="00CC22AB" w:rsidRDefault="00CC22AB" w:rsidP="00CC22AB">
            <w:pPr>
              <w:jc w:val="both"/>
              <w:rPr>
                <w:rFonts w:eastAsia="Calibri" w:cstheme="minorHAnsi"/>
                <w:bCs/>
              </w:rPr>
            </w:pPr>
            <w:r w:rsidRPr="00590A1E">
              <w:rPr>
                <w:rFonts w:eastAsia="Calibri" w:cstheme="minorHAnsi"/>
                <w:b/>
                <w:bCs/>
              </w:rPr>
              <w:t xml:space="preserve">Legal Basis – </w:t>
            </w:r>
            <w:r>
              <w:rPr>
                <w:rFonts w:eastAsia="Calibri" w:cstheme="minorHAnsi"/>
                <w:bCs/>
              </w:rPr>
              <w:t>Article 9(2)(b</w:t>
            </w:r>
            <w:r w:rsidRPr="00590A1E">
              <w:rPr>
                <w:rFonts w:eastAsia="Calibri" w:cstheme="minorHAnsi"/>
                <w:bCs/>
              </w:rPr>
              <w:t>)</w:t>
            </w:r>
            <w:r>
              <w:rPr>
                <w:rFonts w:eastAsia="Calibri" w:cstheme="minorHAnsi"/>
                <w:bCs/>
              </w:rPr>
              <w:t xml:space="preserve"> ‘</w:t>
            </w:r>
            <w:r w:rsidRPr="00CA6721">
              <w:rPr>
                <w:rFonts w:eastAsia="Calibri" w:cstheme="minorHAnsi"/>
                <w:bCs/>
              </w:rPr>
              <w:t>necessary for the purposes of carrying out the obligations and exercising specific rights of the controller or of the data subject in the field of employment and social security and social protec</w:t>
            </w:r>
            <w:r>
              <w:rPr>
                <w:rFonts w:eastAsia="Calibri" w:cstheme="minorHAnsi"/>
                <w:bCs/>
              </w:rPr>
              <w:t>tion..’</w:t>
            </w:r>
          </w:p>
          <w:p w:rsidR="00CC22AB" w:rsidRPr="00590A1E" w:rsidRDefault="00CC22AB" w:rsidP="00CC22AB">
            <w:pPr>
              <w:jc w:val="both"/>
              <w:rPr>
                <w:rFonts w:eastAsia="Calibri" w:cstheme="minorHAnsi"/>
                <w:b/>
                <w:bCs/>
              </w:rPr>
            </w:pPr>
            <w:r w:rsidRPr="00590A1E">
              <w:rPr>
                <w:rFonts w:eastAsia="Calibri" w:cstheme="minorHAnsi"/>
                <w:bCs/>
              </w:rPr>
              <w:t xml:space="preserve"> </w:t>
            </w:r>
          </w:p>
          <w:p w:rsidR="00590A1E" w:rsidRPr="00590A1E" w:rsidRDefault="00CC22AB" w:rsidP="00CC22AB">
            <w:pPr>
              <w:jc w:val="both"/>
              <w:rPr>
                <w:rFonts w:eastAsia="Calibri" w:cstheme="minorHAnsi"/>
                <w:b/>
                <w:bCs/>
              </w:rPr>
            </w:pPr>
            <w:r w:rsidRPr="00590A1E">
              <w:rPr>
                <w:rFonts w:eastAsia="Calibri" w:cstheme="minorHAnsi"/>
                <w:b/>
                <w:bCs/>
              </w:rPr>
              <w:t xml:space="preserve">Processor – </w:t>
            </w:r>
            <w:r w:rsidRPr="00590A1E">
              <w:rPr>
                <w:rFonts w:eastAsia="Calibri" w:cstheme="minorHAnsi"/>
                <w:bCs/>
              </w:rPr>
              <w:t>Department for Work &amp; Pensions</w:t>
            </w:r>
          </w:p>
        </w:tc>
      </w:tr>
      <w:tr w:rsidR="00590A1E" w:rsidRPr="00075C23" w:rsidTr="000663B6">
        <w:tc>
          <w:tcPr>
            <w:tcW w:w="2660" w:type="dxa"/>
          </w:tcPr>
          <w:p w:rsidR="00590A1E" w:rsidRPr="00590A1E" w:rsidRDefault="00590A1E" w:rsidP="000663B6">
            <w:pPr>
              <w:rPr>
                <w:rFonts w:eastAsia="Calibri" w:cstheme="minorHAnsi"/>
                <w:bCs/>
              </w:rPr>
            </w:pPr>
            <w:r w:rsidRPr="00590A1E">
              <w:rPr>
                <w:rFonts w:eastAsia="Calibri" w:cstheme="minorHAnsi"/>
                <w:bCs/>
              </w:rPr>
              <w:t>Improving Diabetes Care</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 xml:space="preserve">Purpose – </w:t>
            </w:r>
            <w:r w:rsidRPr="00590A1E">
              <w:rPr>
                <w:rFonts w:eastAsia="Calibri" w:cstheme="minorHAnsi"/>
                <w:bCs/>
              </w:rP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Anonymised information</w:t>
            </w:r>
          </w:p>
          <w:p w:rsidR="00590A1E" w:rsidRPr="00590A1E" w:rsidRDefault="00590A1E" w:rsidP="000663B6">
            <w:pPr>
              <w:jc w:val="both"/>
              <w:rPr>
                <w:rFonts w:eastAsia="Calibri" w:cstheme="minorHAnsi"/>
                <w:b/>
                <w:bCs/>
              </w:rPr>
            </w:pPr>
          </w:p>
          <w:p w:rsidR="00590A1E" w:rsidRPr="00590A1E" w:rsidRDefault="00590A1E" w:rsidP="002B26DE">
            <w:pPr>
              <w:jc w:val="both"/>
              <w:rPr>
                <w:rFonts w:eastAsia="Calibri" w:cstheme="minorHAnsi"/>
                <w:b/>
                <w:bCs/>
              </w:rPr>
            </w:pPr>
            <w:r w:rsidRPr="00590A1E">
              <w:rPr>
                <w:rFonts w:eastAsia="Calibri" w:cstheme="minorHAnsi"/>
                <w:b/>
                <w:bCs/>
              </w:rPr>
              <w:t xml:space="preserve">Processor – </w:t>
            </w:r>
            <w:r w:rsidR="002B26DE">
              <w:rPr>
                <w:rFonts w:eastAsia="Calibri" w:cstheme="minorHAnsi"/>
                <w:bCs/>
              </w:rPr>
              <w:t>Heywood Family Practice, Harbourside Family Practice, Portishead Medical Group, Clevedon Medical Centre, Mendip Vale Medical Group</w:t>
            </w:r>
          </w:p>
        </w:tc>
      </w:tr>
      <w:tr w:rsidR="00590A1E" w:rsidRPr="00075C23" w:rsidTr="000663B6">
        <w:tc>
          <w:tcPr>
            <w:tcW w:w="2660" w:type="dxa"/>
          </w:tcPr>
          <w:p w:rsidR="00590A1E" w:rsidRPr="00590A1E" w:rsidRDefault="00590A1E" w:rsidP="000663B6">
            <w:pPr>
              <w:rPr>
                <w:rFonts w:eastAsia="Calibri" w:cstheme="minorHAnsi"/>
                <w:bCs/>
              </w:rPr>
            </w:pPr>
            <w:r w:rsidRPr="00590A1E">
              <w:rPr>
                <w:rFonts w:eastAsia="Calibri" w:cstheme="minorHAnsi"/>
                <w:bCs/>
              </w:rPr>
              <w:t>National Fraud Initiative - Cabinet Office</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 xml:space="preserve">Purpose – </w:t>
            </w:r>
            <w:r w:rsidRPr="00590A1E">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590A1E" w:rsidRPr="00590A1E" w:rsidRDefault="00590A1E" w:rsidP="000663B6">
            <w:pPr>
              <w:jc w:val="both"/>
              <w:rPr>
                <w:rFonts w:eastAsia="Calibri" w:cstheme="minorHAnsi"/>
                <w:bCs/>
              </w:rPr>
            </w:pPr>
            <w:r w:rsidRPr="00590A1E">
              <w:rPr>
                <w:rFonts w:eastAsia="Calibri" w:cstheme="minorHAnsi"/>
                <w:bCs/>
              </w:rPr>
              <w:t>https://www.gov.uk/government/publications</w:t>
            </w:r>
            <w:r w:rsidRPr="00590A1E">
              <w:rPr>
                <w:rFonts w:eastAsia="Calibri" w:cstheme="minorHAnsi"/>
                <w:b/>
                <w:bCs/>
              </w:rPr>
              <w:t>/code-of-data-matching-practice-for-national-fraud-initiative</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Part 6 of the Local Audit and Accountability Act 2014</w:t>
            </w:r>
          </w:p>
          <w:p w:rsidR="00590A1E" w:rsidRPr="00590A1E" w:rsidRDefault="00590A1E" w:rsidP="000663B6">
            <w:pPr>
              <w:jc w:val="both"/>
              <w:rPr>
                <w:rFonts w:eastAsia="Calibri" w:cstheme="minorHAnsi"/>
                <w:b/>
                <w:bCs/>
              </w:rPr>
            </w:pPr>
          </w:p>
          <w:p w:rsidR="00590A1E" w:rsidRPr="00590A1E" w:rsidRDefault="00590A1E" w:rsidP="002B26DE">
            <w:pPr>
              <w:jc w:val="both"/>
              <w:rPr>
                <w:rFonts w:eastAsia="Calibri" w:cstheme="minorHAnsi"/>
                <w:b/>
                <w:bCs/>
              </w:rPr>
            </w:pPr>
            <w:r w:rsidRPr="00590A1E">
              <w:rPr>
                <w:rFonts w:eastAsia="Calibri" w:cstheme="minorHAnsi"/>
                <w:b/>
                <w:bCs/>
              </w:rPr>
              <w:t xml:space="preserve">Processor – </w:t>
            </w:r>
            <w:r w:rsidR="002B26DE">
              <w:rPr>
                <w:rFonts w:eastAsia="Calibri" w:cstheme="minorHAnsi"/>
                <w:bCs/>
              </w:rPr>
              <w:t>UK Government</w:t>
            </w:r>
          </w:p>
        </w:tc>
      </w:tr>
      <w:tr w:rsidR="00590A1E" w:rsidRPr="00590A1E" w:rsidTr="000663B6">
        <w:tc>
          <w:tcPr>
            <w:tcW w:w="2660" w:type="dxa"/>
          </w:tcPr>
          <w:p w:rsidR="00590A1E" w:rsidRPr="00590A1E" w:rsidRDefault="00590A1E" w:rsidP="000663B6">
            <w:pPr>
              <w:rPr>
                <w:rFonts w:eastAsia="Calibri" w:cstheme="minorHAnsi"/>
                <w:bCs/>
              </w:rPr>
            </w:pPr>
            <w:r w:rsidRPr="00590A1E">
              <w:rPr>
                <w:rFonts w:eastAsia="Calibri" w:cstheme="minorHAnsi"/>
                <w:bCs/>
              </w:rPr>
              <w:t>National Registries</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 xml:space="preserve">Purpose – </w:t>
            </w:r>
            <w:r w:rsidRPr="00590A1E">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Section 251 of the NHS Act 2006</w:t>
            </w:r>
          </w:p>
          <w:p w:rsidR="00590A1E" w:rsidRPr="00590A1E" w:rsidRDefault="00590A1E" w:rsidP="000663B6">
            <w:pPr>
              <w:jc w:val="both"/>
              <w:rPr>
                <w:rFonts w:eastAsia="Calibri" w:cstheme="minorHAnsi"/>
                <w:b/>
                <w:bCs/>
              </w:rPr>
            </w:pPr>
          </w:p>
          <w:p w:rsidR="00590A1E" w:rsidRPr="00590A1E" w:rsidRDefault="00590A1E" w:rsidP="0039396C">
            <w:pPr>
              <w:jc w:val="both"/>
              <w:rPr>
                <w:rFonts w:eastAsia="Calibri" w:cstheme="minorHAnsi"/>
                <w:b/>
                <w:bCs/>
              </w:rPr>
            </w:pPr>
            <w:r w:rsidRPr="00590A1E">
              <w:rPr>
                <w:rFonts w:eastAsia="Calibri" w:cstheme="minorHAnsi"/>
                <w:b/>
                <w:bCs/>
              </w:rPr>
              <w:lastRenderedPageBreak/>
              <w:t xml:space="preserve">Processor – </w:t>
            </w:r>
            <w:r w:rsidR="0039396C">
              <w:rPr>
                <w:rFonts w:eastAsia="Calibri" w:cstheme="minorHAnsi"/>
                <w:bCs/>
              </w:rPr>
              <w:t>NHS Digital</w:t>
            </w:r>
          </w:p>
        </w:tc>
      </w:tr>
      <w:tr w:rsidR="00590A1E" w:rsidRPr="00590A1E" w:rsidTr="000663B6">
        <w:tc>
          <w:tcPr>
            <w:tcW w:w="2660" w:type="dxa"/>
          </w:tcPr>
          <w:p w:rsidR="00590A1E" w:rsidRPr="00590A1E" w:rsidRDefault="00590A1E" w:rsidP="000663B6">
            <w:pPr>
              <w:rPr>
                <w:rFonts w:eastAsia="Calibri" w:cstheme="minorHAnsi"/>
                <w:bCs/>
              </w:rPr>
            </w:pPr>
            <w:r w:rsidRPr="00590A1E">
              <w:rPr>
                <w:rFonts w:eastAsia="Calibri" w:cstheme="minorHAnsi"/>
                <w:bCs/>
              </w:rPr>
              <w:lastRenderedPageBreak/>
              <w:t>Supporting Medicines Management</w:t>
            </w:r>
          </w:p>
        </w:tc>
        <w:tc>
          <w:tcPr>
            <w:tcW w:w="6582" w:type="dxa"/>
          </w:tcPr>
          <w:p w:rsidR="00590A1E" w:rsidRPr="00590A1E" w:rsidRDefault="00590A1E" w:rsidP="000663B6">
            <w:pPr>
              <w:jc w:val="both"/>
              <w:rPr>
                <w:rFonts w:eastAsia="Calibri" w:cstheme="minorHAnsi"/>
                <w:b/>
                <w:bCs/>
              </w:rPr>
            </w:pPr>
            <w:r w:rsidRPr="00590A1E">
              <w:rPr>
                <w:rFonts w:eastAsia="Calibri" w:cstheme="minorHAnsi"/>
                <w:b/>
                <w:bCs/>
              </w:rPr>
              <w:t xml:space="preserve">Purpose – </w:t>
            </w:r>
            <w:r w:rsidRPr="00590A1E">
              <w:rPr>
                <w:rFonts w:eastAsia="Calibri" w:cstheme="minorHAnsi"/>
                <w:bCs/>
              </w:rPr>
              <w:t>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Direct Care</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Processor – </w:t>
            </w:r>
            <w:r w:rsidR="00F04273" w:rsidRPr="00A2340B">
              <w:rPr>
                <w:rFonts w:eastAsia="Calibri" w:cstheme="minorHAnsi"/>
                <w:bCs/>
              </w:rPr>
              <w:t>BNSSG Clinical Commissioning Group</w:t>
            </w:r>
          </w:p>
        </w:tc>
      </w:tr>
      <w:tr w:rsidR="00590A1E" w:rsidRPr="00075C23" w:rsidTr="000663B6">
        <w:tc>
          <w:tcPr>
            <w:tcW w:w="2660" w:type="dxa"/>
          </w:tcPr>
          <w:p w:rsidR="00590A1E" w:rsidRPr="00590A1E" w:rsidRDefault="00590A1E" w:rsidP="000663B6">
            <w:pPr>
              <w:rPr>
                <w:rFonts w:eastAsia="Calibri" w:cstheme="minorHAnsi"/>
                <w:bCs/>
              </w:rPr>
            </w:pPr>
            <w:r w:rsidRPr="00590A1E">
              <w:rPr>
                <w:rFonts w:eastAsia="Calibri" w:cstheme="minorHAnsi"/>
                <w:bCs/>
              </w:rPr>
              <w:t>Supporting Locally Commissioned Services</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 xml:space="preserve">Purpose – </w:t>
            </w:r>
            <w:r w:rsidRPr="00590A1E">
              <w:rPr>
                <w:rFonts w:eastAsia="Calibri" w:cstheme="minorHAnsi"/>
                <w:bCs/>
              </w:rPr>
              <w:t>CCGs support GP practices by auditing anonymised data to monitor locally commissioned services, measure prevalence and support data quality.  The data does not include identifiable information and is used to support patient care and ensure providers are correctly pai</w:t>
            </w:r>
            <w:r w:rsidR="00F04273">
              <w:rPr>
                <w:rFonts w:eastAsia="Calibri" w:cstheme="minorHAnsi"/>
                <w:bCs/>
              </w:rPr>
              <w:t>d for the services they provide.</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Legal Basis – </w:t>
            </w:r>
            <w:r w:rsidRPr="00590A1E">
              <w:rPr>
                <w:rFonts w:eastAsia="Calibri" w:cstheme="minorHAnsi"/>
                <w:bCs/>
              </w:rPr>
              <w:t>Anonymised Data</w:t>
            </w:r>
          </w:p>
          <w:p w:rsidR="00590A1E" w:rsidRPr="00590A1E" w:rsidRDefault="00590A1E" w:rsidP="000663B6">
            <w:pPr>
              <w:jc w:val="both"/>
              <w:rPr>
                <w:rFonts w:eastAsia="Calibri" w:cstheme="minorHAnsi"/>
                <w:b/>
                <w:bCs/>
              </w:rPr>
            </w:pPr>
          </w:p>
          <w:p w:rsidR="00590A1E" w:rsidRPr="00590A1E" w:rsidRDefault="00590A1E" w:rsidP="000663B6">
            <w:pPr>
              <w:jc w:val="both"/>
              <w:rPr>
                <w:rFonts w:eastAsia="Calibri" w:cstheme="minorHAnsi"/>
                <w:b/>
                <w:bCs/>
              </w:rPr>
            </w:pPr>
            <w:r w:rsidRPr="00590A1E">
              <w:rPr>
                <w:rFonts w:eastAsia="Calibri" w:cstheme="minorHAnsi"/>
                <w:b/>
                <w:bCs/>
              </w:rPr>
              <w:t xml:space="preserve">Processor – </w:t>
            </w:r>
            <w:r w:rsidR="00F04273" w:rsidRPr="00A2340B">
              <w:rPr>
                <w:rFonts w:eastAsia="Calibri" w:cstheme="minorHAnsi"/>
                <w:bCs/>
              </w:rPr>
              <w:t>BNSSG Clinical Commissioning Group</w:t>
            </w:r>
            <w:r w:rsidR="00F04273">
              <w:rPr>
                <w:rFonts w:eastAsia="Calibri" w:cstheme="minorHAnsi"/>
                <w:bCs/>
              </w:rPr>
              <w:t>, One Care</w:t>
            </w:r>
          </w:p>
        </w:tc>
      </w:tr>
      <w:tr w:rsidR="00590A1E" w:rsidRPr="00590A1E" w:rsidTr="000663B6">
        <w:tc>
          <w:tcPr>
            <w:tcW w:w="2660" w:type="dxa"/>
          </w:tcPr>
          <w:p w:rsidR="00590A1E" w:rsidRPr="00590A1E" w:rsidRDefault="00590A1E" w:rsidP="000663B6">
            <w:pPr>
              <w:rPr>
                <w:rFonts w:eastAsia="Calibri" w:cstheme="minorHAnsi"/>
                <w:bCs/>
              </w:rPr>
            </w:pPr>
            <w:r w:rsidRPr="00590A1E">
              <w:rPr>
                <w:rFonts w:eastAsia="Calibri" w:cstheme="minorHAnsi"/>
                <w:bCs/>
              </w:rPr>
              <w:t>Police</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Purpose</w:t>
            </w:r>
            <w:r w:rsidRPr="00590A1E">
              <w:rPr>
                <w:rFonts w:eastAsia="Calibri" w:cstheme="minorHAnsi"/>
                <w:bCs/>
              </w:rPr>
              <w:t xml:space="preserve"> – The police may request information in relation to on-going enquiries, all requests are reviewed and only appropriate information will be shared under legislation.</w:t>
            </w:r>
          </w:p>
          <w:p w:rsidR="00590A1E" w:rsidRPr="00590A1E" w:rsidRDefault="00590A1E" w:rsidP="000663B6">
            <w:pPr>
              <w:jc w:val="both"/>
              <w:rPr>
                <w:rFonts w:eastAsia="Calibri" w:cstheme="minorHAnsi"/>
                <w:bCs/>
              </w:rPr>
            </w:pPr>
          </w:p>
          <w:p w:rsidR="00590A1E" w:rsidRPr="00590A1E" w:rsidRDefault="00590A1E" w:rsidP="000663B6">
            <w:pPr>
              <w:jc w:val="both"/>
              <w:rPr>
                <w:rFonts w:eastAsia="Calibri" w:cstheme="minorHAnsi"/>
                <w:bCs/>
              </w:rPr>
            </w:pPr>
            <w:r w:rsidRPr="00590A1E">
              <w:rPr>
                <w:rFonts w:eastAsia="Calibri" w:cstheme="minorHAnsi"/>
                <w:b/>
                <w:bCs/>
              </w:rPr>
              <w:t>Legal Basis</w:t>
            </w:r>
            <w:r w:rsidRPr="00590A1E">
              <w:rPr>
                <w:rFonts w:eastAsia="Calibri" w:cstheme="minorHAnsi"/>
                <w:bCs/>
              </w:rPr>
              <w:t xml:space="preserve"> – 9(2) (c) Vital Interests</w:t>
            </w:r>
          </w:p>
          <w:p w:rsidR="00590A1E" w:rsidRPr="00590A1E" w:rsidRDefault="00590A1E" w:rsidP="000663B6">
            <w:pPr>
              <w:ind w:left="1168"/>
              <w:jc w:val="both"/>
            </w:pPr>
            <w:r w:rsidRPr="00590A1E">
              <w:rPr>
                <w:rFonts w:eastAsia="Calibri" w:cstheme="minorHAnsi"/>
                <w:bCs/>
              </w:rPr>
              <w:t>9(2)</w:t>
            </w:r>
            <w:r w:rsidRPr="00590A1E">
              <w:t xml:space="preserve"> </w:t>
            </w:r>
            <w:r w:rsidRPr="00590A1E">
              <w:rPr>
                <w:rFonts w:eastAsia="Calibri" w:cstheme="minorHAnsi"/>
                <w:bCs/>
              </w:rPr>
              <w:t>(f) Legal claims or judicial acts</w:t>
            </w:r>
          </w:p>
          <w:p w:rsidR="00590A1E" w:rsidRPr="00590A1E" w:rsidRDefault="00590A1E" w:rsidP="000663B6">
            <w:pPr>
              <w:ind w:left="1168"/>
              <w:jc w:val="both"/>
              <w:rPr>
                <w:rFonts w:eastAsia="Calibri" w:cstheme="minorHAnsi"/>
                <w:bCs/>
              </w:rPr>
            </w:pPr>
            <w:r w:rsidRPr="00590A1E">
              <w:rPr>
                <w:rFonts w:eastAsia="Calibri" w:cstheme="minorHAnsi"/>
                <w:bCs/>
              </w:rPr>
              <w:t>9(2)</w:t>
            </w:r>
            <w:r w:rsidRPr="00590A1E">
              <w:t xml:space="preserve"> </w:t>
            </w:r>
            <w:r w:rsidRPr="00590A1E">
              <w:rPr>
                <w:rFonts w:eastAsia="Calibri" w:cstheme="minorHAnsi"/>
                <w:bCs/>
              </w:rPr>
              <w:t xml:space="preserve">(g) Reasons of substantial public interest (with a basis in law) </w:t>
            </w:r>
          </w:p>
          <w:p w:rsidR="00590A1E" w:rsidRPr="00590A1E" w:rsidRDefault="00590A1E" w:rsidP="000663B6">
            <w:pPr>
              <w:jc w:val="both"/>
              <w:rPr>
                <w:rFonts w:eastAsia="Calibri" w:cstheme="minorHAnsi"/>
                <w:bCs/>
              </w:rPr>
            </w:pPr>
          </w:p>
          <w:p w:rsidR="00590A1E" w:rsidRPr="00590A1E" w:rsidRDefault="00590A1E" w:rsidP="000663B6">
            <w:pPr>
              <w:jc w:val="both"/>
              <w:rPr>
                <w:rFonts w:eastAsia="Calibri" w:cstheme="minorHAnsi"/>
                <w:bCs/>
              </w:rPr>
            </w:pPr>
            <w:r w:rsidRPr="00590A1E">
              <w:rPr>
                <w:rFonts w:eastAsia="Calibri" w:cstheme="minorHAnsi"/>
                <w:b/>
                <w:bCs/>
              </w:rPr>
              <w:t>Processor</w:t>
            </w:r>
            <w:r w:rsidRPr="00590A1E">
              <w:rPr>
                <w:rFonts w:eastAsia="Calibri" w:cstheme="minorHAnsi"/>
                <w:bCs/>
              </w:rPr>
              <w:t xml:space="preserve"> - Police</w:t>
            </w:r>
          </w:p>
        </w:tc>
      </w:tr>
      <w:tr w:rsidR="00590A1E" w:rsidRPr="00075C23" w:rsidTr="000663B6">
        <w:tc>
          <w:tcPr>
            <w:tcW w:w="2660" w:type="dxa"/>
          </w:tcPr>
          <w:p w:rsidR="00590A1E" w:rsidRPr="00590A1E" w:rsidRDefault="00590A1E" w:rsidP="000663B6">
            <w:pPr>
              <w:rPr>
                <w:rFonts w:eastAsia="Calibri" w:cstheme="minorHAnsi"/>
                <w:bCs/>
              </w:rPr>
            </w:pPr>
            <w:r w:rsidRPr="00590A1E">
              <w:rPr>
                <w:rFonts w:eastAsia="Calibri" w:cstheme="minorHAnsi"/>
                <w:bCs/>
              </w:rPr>
              <w:t>Coroners</w:t>
            </w:r>
          </w:p>
        </w:tc>
        <w:tc>
          <w:tcPr>
            <w:tcW w:w="6582" w:type="dxa"/>
          </w:tcPr>
          <w:p w:rsidR="00590A1E" w:rsidRPr="00590A1E" w:rsidRDefault="00590A1E" w:rsidP="000663B6">
            <w:pPr>
              <w:jc w:val="both"/>
              <w:rPr>
                <w:rFonts w:eastAsia="Calibri" w:cstheme="minorHAnsi"/>
                <w:bCs/>
              </w:rPr>
            </w:pPr>
            <w:r w:rsidRPr="00590A1E">
              <w:rPr>
                <w:rFonts w:eastAsia="Calibri" w:cstheme="minorHAnsi"/>
                <w:b/>
                <w:bCs/>
              </w:rPr>
              <w:t>Purpose</w:t>
            </w:r>
            <w:r w:rsidRPr="00590A1E">
              <w:rPr>
                <w:rFonts w:eastAsia="Calibri" w:cstheme="minorHAnsi"/>
                <w:bCs/>
              </w:rPr>
              <w:t xml:space="preserve"> – A Coroner’s office may request copies of information in relation to a deceased individual.  The practice will share relevant information in relation to the request</w:t>
            </w:r>
          </w:p>
          <w:p w:rsidR="00590A1E" w:rsidRPr="00590A1E" w:rsidRDefault="00590A1E" w:rsidP="000663B6">
            <w:pPr>
              <w:jc w:val="both"/>
              <w:rPr>
                <w:rFonts w:eastAsia="Calibri" w:cstheme="minorHAnsi"/>
                <w:bCs/>
              </w:rPr>
            </w:pPr>
          </w:p>
          <w:p w:rsidR="00590A1E" w:rsidRPr="00590A1E" w:rsidRDefault="00590A1E" w:rsidP="000663B6">
            <w:pPr>
              <w:jc w:val="both"/>
              <w:rPr>
                <w:rFonts w:eastAsia="Calibri" w:cstheme="minorHAnsi"/>
                <w:bCs/>
              </w:rPr>
            </w:pPr>
            <w:r w:rsidRPr="00590A1E">
              <w:rPr>
                <w:rFonts w:eastAsia="Calibri" w:cstheme="minorHAnsi"/>
                <w:b/>
                <w:bCs/>
              </w:rPr>
              <w:t>Legal Basis</w:t>
            </w:r>
            <w:r w:rsidRPr="00590A1E">
              <w:rPr>
                <w:rFonts w:eastAsia="Calibri" w:cstheme="minorHAnsi"/>
                <w:bCs/>
              </w:rPr>
              <w:t xml:space="preserve"> – Coroners and Justice Act 2009</w:t>
            </w:r>
          </w:p>
          <w:p w:rsidR="00590A1E" w:rsidRPr="00590A1E" w:rsidRDefault="00590A1E" w:rsidP="000663B6">
            <w:pPr>
              <w:jc w:val="both"/>
              <w:rPr>
                <w:rFonts w:eastAsia="Calibri" w:cstheme="minorHAnsi"/>
                <w:bCs/>
              </w:rPr>
            </w:pPr>
          </w:p>
          <w:p w:rsidR="00590A1E" w:rsidRPr="00590A1E" w:rsidRDefault="00590A1E" w:rsidP="000663B6">
            <w:pPr>
              <w:jc w:val="both"/>
              <w:rPr>
                <w:rFonts w:eastAsia="Calibri" w:cstheme="minorHAnsi"/>
                <w:bCs/>
              </w:rPr>
            </w:pPr>
            <w:r w:rsidRPr="00590A1E">
              <w:rPr>
                <w:rFonts w:eastAsia="Calibri" w:cstheme="minorHAnsi"/>
                <w:b/>
                <w:bCs/>
              </w:rPr>
              <w:t>Processor</w:t>
            </w:r>
            <w:r w:rsidRPr="00590A1E">
              <w:rPr>
                <w:rFonts w:eastAsia="Calibri" w:cstheme="minorHAnsi"/>
                <w:bCs/>
              </w:rPr>
              <w:t xml:space="preserve"> - Coroner</w:t>
            </w:r>
          </w:p>
        </w:tc>
      </w:tr>
      <w:tr w:rsidR="006356E1" w:rsidRPr="00075C23" w:rsidTr="00703BAB">
        <w:tc>
          <w:tcPr>
            <w:tcW w:w="2660" w:type="dxa"/>
          </w:tcPr>
          <w:p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rsidTr="00703BAB">
        <w:tc>
          <w:tcPr>
            <w:tcW w:w="2660" w:type="dxa"/>
          </w:tcPr>
          <w:p w:rsidR="006356E1" w:rsidRDefault="006356E1" w:rsidP="005561B3">
            <w:pPr>
              <w:rPr>
                <w:rFonts w:eastAsia="Calibri" w:cstheme="minorHAnsi"/>
                <w:bCs/>
              </w:rPr>
            </w:pPr>
            <w:r>
              <w:rPr>
                <w:rFonts w:eastAsia="Calibri" w:cstheme="minorHAnsi"/>
                <w:bCs/>
              </w:rPr>
              <w:t>Medical Reports</w:t>
            </w:r>
          </w:p>
        </w:tc>
        <w:tc>
          <w:tcPr>
            <w:tcW w:w="6582" w:type="dxa"/>
          </w:tcPr>
          <w:p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C955D9" w:rsidRPr="00C955D9" w:rsidRDefault="00C955D9" w:rsidP="00C955D9">
            <w:pPr>
              <w:jc w:val="both"/>
              <w:rPr>
                <w:rFonts w:eastAsia="Calibri" w:cstheme="minorHAnsi"/>
                <w:b/>
                <w:bCs/>
              </w:rPr>
            </w:pPr>
          </w:p>
          <w:p w:rsidR="00C955D9" w:rsidRPr="00C955D9" w:rsidRDefault="00C955D9" w:rsidP="00C955D9">
            <w:pPr>
              <w:jc w:val="both"/>
              <w:rPr>
                <w:rFonts w:eastAsia="Calibri" w:cstheme="minorHAnsi"/>
                <w:b/>
                <w:bCs/>
              </w:rPr>
            </w:pPr>
            <w:r w:rsidRPr="00C955D9">
              <w:rPr>
                <w:rFonts w:eastAsia="Calibri" w:cstheme="minorHAnsi"/>
                <w:b/>
                <w:bCs/>
              </w:rPr>
              <w:lastRenderedPageBreak/>
              <w:t xml:space="preserve">Legal Basis – </w:t>
            </w:r>
            <w:r w:rsidRPr="00C955D9">
              <w:rPr>
                <w:rFonts w:eastAsia="Calibri" w:cstheme="minorHAnsi"/>
                <w:bCs/>
              </w:rPr>
              <w:t>Consented</w:t>
            </w:r>
          </w:p>
          <w:p w:rsidR="00C955D9" w:rsidRPr="00C955D9" w:rsidRDefault="00C955D9" w:rsidP="00C955D9">
            <w:pPr>
              <w:jc w:val="both"/>
              <w:rPr>
                <w:rFonts w:eastAsia="Calibri" w:cstheme="minorHAnsi"/>
                <w:b/>
                <w:bCs/>
              </w:rPr>
            </w:pPr>
          </w:p>
          <w:p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rsidTr="00703BAB">
        <w:tc>
          <w:tcPr>
            <w:tcW w:w="2660" w:type="dxa"/>
          </w:tcPr>
          <w:p w:rsidR="006356E1" w:rsidRDefault="006356E1" w:rsidP="005561B3">
            <w:pPr>
              <w:rPr>
                <w:rFonts w:eastAsia="Calibri" w:cstheme="minorHAnsi"/>
                <w:bCs/>
              </w:rPr>
            </w:pPr>
            <w:r>
              <w:rPr>
                <w:rFonts w:eastAsia="Calibri" w:cstheme="minorHAnsi"/>
                <w:bCs/>
              </w:rPr>
              <w:lastRenderedPageBreak/>
              <w:t xml:space="preserve">Private </w:t>
            </w:r>
            <w:r w:rsidR="00C955D9">
              <w:rPr>
                <w:rFonts w:eastAsia="Calibri" w:cstheme="minorHAnsi"/>
                <w:bCs/>
              </w:rPr>
              <w:t xml:space="preserve">healthcare </w:t>
            </w:r>
            <w:r>
              <w:rPr>
                <w:rFonts w:eastAsia="Calibri" w:cstheme="minorHAnsi"/>
                <w:bCs/>
              </w:rPr>
              <w:t>providers</w:t>
            </w:r>
          </w:p>
        </w:tc>
        <w:tc>
          <w:tcPr>
            <w:tcW w:w="6582" w:type="dxa"/>
          </w:tcPr>
          <w:p w:rsidR="005B1533" w:rsidRPr="00075C23" w:rsidRDefault="005B1533" w:rsidP="005B153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w:t>
            </w:r>
            <w:r>
              <w:rPr>
                <w:rFonts w:eastAsia="Calibri" w:cstheme="minorHAnsi"/>
                <w:bCs/>
              </w:rPr>
              <w:t xml:space="preserve">private healthcare providers </w:t>
            </w:r>
            <w:r w:rsidRPr="00075C23">
              <w:rPr>
                <w:rFonts w:eastAsia="Calibri" w:cstheme="minorHAnsi"/>
                <w:bCs/>
              </w:rPr>
              <w:t xml:space="preserve">in order to provide you with direct care services. This could be hospitals or community providers for a range of services, including treatment, operations, physio, and community nursing, ambulance service. </w:t>
            </w:r>
          </w:p>
          <w:p w:rsidR="005B1533" w:rsidRPr="00075C23" w:rsidRDefault="005B1533" w:rsidP="005B1533">
            <w:pPr>
              <w:jc w:val="both"/>
              <w:rPr>
                <w:rFonts w:eastAsia="Calibri" w:cstheme="minorHAnsi"/>
                <w:bCs/>
              </w:rPr>
            </w:pPr>
          </w:p>
          <w:p w:rsidR="005B1533" w:rsidRPr="00075C23" w:rsidRDefault="005B1533" w:rsidP="005B153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 as stated below:</w:t>
            </w:r>
          </w:p>
          <w:p w:rsidR="005B1533" w:rsidRPr="00075C23" w:rsidRDefault="005B1533" w:rsidP="005B1533">
            <w:pPr>
              <w:jc w:val="both"/>
              <w:rPr>
                <w:rFonts w:cstheme="minorHAnsi"/>
              </w:rPr>
            </w:pPr>
          </w:p>
          <w:p w:rsidR="005B1533" w:rsidRDefault="005B1533" w:rsidP="005B1533">
            <w:pPr>
              <w:jc w:val="both"/>
              <w:rPr>
                <w:rFonts w:cstheme="minorHAnsi"/>
              </w:rPr>
            </w:pPr>
            <w:r w:rsidRPr="00A2340B">
              <w:rPr>
                <w:rFonts w:cstheme="minorHAnsi"/>
                <w:b/>
              </w:rPr>
              <w:t>Processors</w:t>
            </w:r>
            <w:r w:rsidRPr="00A2340B">
              <w:rPr>
                <w:rFonts w:cstheme="minorHAnsi"/>
              </w:rPr>
              <w:t xml:space="preserve"> – </w:t>
            </w:r>
            <w:r>
              <w:rPr>
                <w:rFonts w:cstheme="minorHAnsi"/>
              </w:rPr>
              <w:t>Nuffield Hospital Bristol, Spire Bristol Hospital, Circle Bath, Priory hospital Bristol</w:t>
            </w:r>
          </w:p>
          <w:p w:rsidR="006356E1" w:rsidRPr="00075C23" w:rsidRDefault="006356E1" w:rsidP="005561B3">
            <w:pPr>
              <w:jc w:val="both"/>
              <w:rPr>
                <w:rFonts w:eastAsia="Calibri" w:cstheme="minorHAnsi"/>
                <w:b/>
                <w:bCs/>
              </w:rPr>
            </w:pP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F04273">
        <w:rPr>
          <w:rFonts w:eastAsia="Times New Roman" w:cstheme="minorHAnsi"/>
          <w:color w:val="000000" w:themeColor="text1"/>
          <w:lang w:val="en-US" w:eastAsia="en-GB"/>
        </w:rPr>
        <w:t>We will keep our Privacy Notice under regular review. This noti</w:t>
      </w:r>
      <w:r w:rsidR="001A51A6" w:rsidRPr="00F04273">
        <w:rPr>
          <w:rFonts w:eastAsia="Times New Roman" w:cstheme="minorHAnsi"/>
          <w:color w:val="000000" w:themeColor="text1"/>
          <w:lang w:val="en-US" w:eastAsia="en-GB"/>
        </w:rPr>
        <w:t xml:space="preserve">ce was last reviewed in </w:t>
      </w:r>
      <w:r w:rsidR="00590A1E" w:rsidRPr="00F04273">
        <w:rPr>
          <w:rFonts w:eastAsia="Times New Roman" w:cstheme="minorHAnsi"/>
          <w:b/>
          <w:color w:val="000000" w:themeColor="text1"/>
          <w:lang w:val="en-US" w:eastAsia="en-GB"/>
        </w:rPr>
        <w:t>December</w:t>
      </w:r>
      <w:r w:rsidR="001A51A6" w:rsidRPr="00F04273">
        <w:rPr>
          <w:rFonts w:eastAsia="Times New Roman" w:cstheme="minorHAnsi"/>
          <w:b/>
          <w:color w:val="000000" w:themeColor="text1"/>
          <w:lang w:val="en-US" w:eastAsia="en-GB"/>
        </w:rPr>
        <w:t xml:space="preserve"> </w:t>
      </w:r>
      <w:r w:rsidRPr="00F04273">
        <w:rPr>
          <w:rFonts w:eastAsia="Times New Roman" w:cstheme="minorHAnsi"/>
          <w:b/>
          <w:color w:val="000000" w:themeColor="text1"/>
          <w:lang w:val="en-US" w:eastAsia="en-GB"/>
        </w:rPr>
        <w:t>201</w:t>
      </w:r>
      <w:r w:rsidR="008F4B02" w:rsidRPr="00F04273">
        <w:rPr>
          <w:rFonts w:eastAsia="Times New Roman" w:cstheme="minorHAnsi"/>
          <w:b/>
          <w:color w:val="000000" w:themeColor="text1"/>
          <w:lang w:val="en-US" w:eastAsia="en-GB"/>
        </w:rPr>
        <w:t>9</w:t>
      </w:r>
      <w:r w:rsidRPr="00F0427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0049C" w:rsidRPr="00F0049C" w:rsidRDefault="00F0049C" w:rsidP="00F0049C"/>
    <w:sectPr w:rsidR="00F0049C" w:rsidRPr="00F0049C" w:rsidSect="00DD4DB7">
      <w:headerReference w:type="default" r:id="rId22"/>
      <w:footerReference w:type="default" r:id="rId23"/>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F0" w:rsidRDefault="00FA08F0" w:rsidP="005B4BA5">
      <w:pPr>
        <w:spacing w:after="0" w:line="240" w:lineRule="auto"/>
      </w:pPr>
      <w:r>
        <w:separator/>
      </w:r>
    </w:p>
  </w:endnote>
  <w:endnote w:type="continuationSeparator" w:id="0">
    <w:p w:rsidR="00FA08F0" w:rsidRDefault="00FA08F0"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C02C56">
          <w:rPr>
            <w:noProof/>
          </w:rPr>
          <w:t>5</w:t>
        </w:r>
        <w:r>
          <w:rPr>
            <w:noProof/>
          </w:rPr>
          <w:fldChar w:fldCharType="end"/>
        </w:r>
      </w:p>
    </w:sdtContent>
  </w:sdt>
  <w:p w:rsidR="00B24B4E" w:rsidRDefault="00A83581">
    <w:pPr>
      <w:pStyle w:val="Footer"/>
    </w:pPr>
    <w:r>
      <w:t>GP Privacy Notice – Final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F0" w:rsidRDefault="00FA08F0" w:rsidP="005B4BA5">
      <w:pPr>
        <w:spacing w:after="0" w:line="240" w:lineRule="auto"/>
      </w:pPr>
      <w:r>
        <w:separator/>
      </w:r>
    </w:p>
  </w:footnote>
  <w:footnote w:type="continuationSeparator" w:id="0">
    <w:p w:rsidR="00FA08F0" w:rsidRDefault="00FA08F0"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B7" w:rsidRDefault="00B972E8" w:rsidP="00B972E8">
    <w:pPr>
      <w:pStyle w:val="Header"/>
      <w:jc w:val="right"/>
    </w:pPr>
    <w:r>
      <w:rPr>
        <w:noProof/>
        <w:lang w:eastAsia="en-GB"/>
      </w:rPr>
      <w:drawing>
        <wp:inline distT="0" distB="0" distL="0" distR="0" wp14:anchorId="395368CC" wp14:editId="4FE82436">
          <wp:extent cx="2943225" cy="885825"/>
          <wp:effectExtent l="0" t="0" r="9525" b="9525"/>
          <wp:docPr id="1" name="Picture 1" descr="cid:image002.png@01D3DCB5.2B14A180"/>
          <wp:cNvGraphicFramePr/>
          <a:graphic xmlns:a="http://schemas.openxmlformats.org/drawingml/2006/main">
            <a:graphicData uri="http://schemas.openxmlformats.org/drawingml/2006/picture">
              <pic:pic xmlns:pic="http://schemas.openxmlformats.org/drawingml/2006/picture">
                <pic:nvPicPr>
                  <pic:cNvPr id="1" name="Picture 1" descr="cid:image002.png@01D3DCB5.2B14A1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4A39"/>
    <w:rsid w:val="00041198"/>
    <w:rsid w:val="00051536"/>
    <w:rsid w:val="0005659C"/>
    <w:rsid w:val="00075C23"/>
    <w:rsid w:val="00094DA4"/>
    <w:rsid w:val="000A2B07"/>
    <w:rsid w:val="000B0EA1"/>
    <w:rsid w:val="000B256F"/>
    <w:rsid w:val="000C47B3"/>
    <w:rsid w:val="000E1C59"/>
    <w:rsid w:val="000F79B9"/>
    <w:rsid w:val="0010418A"/>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0A77"/>
    <w:rsid w:val="00295086"/>
    <w:rsid w:val="002A6410"/>
    <w:rsid w:val="002B101F"/>
    <w:rsid w:val="002B26DE"/>
    <w:rsid w:val="002E20F1"/>
    <w:rsid w:val="00306B31"/>
    <w:rsid w:val="003073B0"/>
    <w:rsid w:val="00307D31"/>
    <w:rsid w:val="003423C4"/>
    <w:rsid w:val="00352048"/>
    <w:rsid w:val="003637F8"/>
    <w:rsid w:val="0037534F"/>
    <w:rsid w:val="00391443"/>
    <w:rsid w:val="0039396C"/>
    <w:rsid w:val="003F4445"/>
    <w:rsid w:val="00406478"/>
    <w:rsid w:val="00407721"/>
    <w:rsid w:val="004113CE"/>
    <w:rsid w:val="00460675"/>
    <w:rsid w:val="0046353A"/>
    <w:rsid w:val="004762B3"/>
    <w:rsid w:val="00480403"/>
    <w:rsid w:val="00487AA3"/>
    <w:rsid w:val="004908B1"/>
    <w:rsid w:val="004A2594"/>
    <w:rsid w:val="004A370D"/>
    <w:rsid w:val="004B1014"/>
    <w:rsid w:val="004B4ACF"/>
    <w:rsid w:val="004C3DDC"/>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90A1E"/>
    <w:rsid w:val="005A09AB"/>
    <w:rsid w:val="005A1F9F"/>
    <w:rsid w:val="005A3E30"/>
    <w:rsid w:val="005B1533"/>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80C67"/>
    <w:rsid w:val="00694696"/>
    <w:rsid w:val="00696BF9"/>
    <w:rsid w:val="00697AA9"/>
    <w:rsid w:val="006D1ABF"/>
    <w:rsid w:val="006D2AAC"/>
    <w:rsid w:val="00703BAB"/>
    <w:rsid w:val="00720BB1"/>
    <w:rsid w:val="0077190B"/>
    <w:rsid w:val="007841FF"/>
    <w:rsid w:val="007B7925"/>
    <w:rsid w:val="007B7999"/>
    <w:rsid w:val="007C3862"/>
    <w:rsid w:val="00800587"/>
    <w:rsid w:val="00807F53"/>
    <w:rsid w:val="00842548"/>
    <w:rsid w:val="00881790"/>
    <w:rsid w:val="00883142"/>
    <w:rsid w:val="008866B8"/>
    <w:rsid w:val="008B6533"/>
    <w:rsid w:val="008B74E7"/>
    <w:rsid w:val="008B765B"/>
    <w:rsid w:val="008E41A8"/>
    <w:rsid w:val="008F3D0C"/>
    <w:rsid w:val="008F4B02"/>
    <w:rsid w:val="009057A1"/>
    <w:rsid w:val="00964CD5"/>
    <w:rsid w:val="00991789"/>
    <w:rsid w:val="009A3339"/>
    <w:rsid w:val="009B0A92"/>
    <w:rsid w:val="009B734A"/>
    <w:rsid w:val="009C3B92"/>
    <w:rsid w:val="009C757E"/>
    <w:rsid w:val="009D378D"/>
    <w:rsid w:val="009F3E9C"/>
    <w:rsid w:val="009F5BBD"/>
    <w:rsid w:val="00A0525B"/>
    <w:rsid w:val="00A07BBA"/>
    <w:rsid w:val="00A2340B"/>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0143C"/>
    <w:rsid w:val="00B21BE1"/>
    <w:rsid w:val="00B21D26"/>
    <w:rsid w:val="00B24B4E"/>
    <w:rsid w:val="00B44B12"/>
    <w:rsid w:val="00B44E7E"/>
    <w:rsid w:val="00B60FA1"/>
    <w:rsid w:val="00B91478"/>
    <w:rsid w:val="00B972E8"/>
    <w:rsid w:val="00BA2CFA"/>
    <w:rsid w:val="00BA6B5A"/>
    <w:rsid w:val="00BB3213"/>
    <w:rsid w:val="00BB6C19"/>
    <w:rsid w:val="00BC2BE2"/>
    <w:rsid w:val="00BD13AA"/>
    <w:rsid w:val="00BD1D86"/>
    <w:rsid w:val="00BD4190"/>
    <w:rsid w:val="00BE12ED"/>
    <w:rsid w:val="00BE6C42"/>
    <w:rsid w:val="00BF0AE2"/>
    <w:rsid w:val="00BF658E"/>
    <w:rsid w:val="00C0063A"/>
    <w:rsid w:val="00C02C56"/>
    <w:rsid w:val="00C23056"/>
    <w:rsid w:val="00C5185A"/>
    <w:rsid w:val="00C57D2E"/>
    <w:rsid w:val="00C955D9"/>
    <w:rsid w:val="00C96841"/>
    <w:rsid w:val="00CB1438"/>
    <w:rsid w:val="00CB2130"/>
    <w:rsid w:val="00CC22AB"/>
    <w:rsid w:val="00CD046C"/>
    <w:rsid w:val="00CD636C"/>
    <w:rsid w:val="00CF1B81"/>
    <w:rsid w:val="00D062E7"/>
    <w:rsid w:val="00D13998"/>
    <w:rsid w:val="00D221F9"/>
    <w:rsid w:val="00D35F9D"/>
    <w:rsid w:val="00D55F3F"/>
    <w:rsid w:val="00D7733C"/>
    <w:rsid w:val="00D84564"/>
    <w:rsid w:val="00D92619"/>
    <w:rsid w:val="00D942DB"/>
    <w:rsid w:val="00D94E50"/>
    <w:rsid w:val="00DB4092"/>
    <w:rsid w:val="00DD4DB7"/>
    <w:rsid w:val="00DD5AF2"/>
    <w:rsid w:val="00E02FFC"/>
    <w:rsid w:val="00E24AA1"/>
    <w:rsid w:val="00E552AD"/>
    <w:rsid w:val="00E60247"/>
    <w:rsid w:val="00E6543E"/>
    <w:rsid w:val="00E67A93"/>
    <w:rsid w:val="00E84BC6"/>
    <w:rsid w:val="00EC6099"/>
    <w:rsid w:val="00ED3479"/>
    <w:rsid w:val="00EE2292"/>
    <w:rsid w:val="00F0049C"/>
    <w:rsid w:val="00F014E7"/>
    <w:rsid w:val="00F04273"/>
    <w:rsid w:val="00F31014"/>
    <w:rsid w:val="00F35772"/>
    <w:rsid w:val="00F72398"/>
    <w:rsid w:val="00F865E7"/>
    <w:rsid w:val="00FA08F0"/>
    <w:rsid w:val="00FA48D1"/>
    <w:rsid w:val="00FA5E41"/>
    <w:rsid w:val="00FC05B1"/>
    <w:rsid w:val="00FC44D3"/>
    <w:rsid w:val="00FD2138"/>
    <w:rsid w:val="00FE039B"/>
    <w:rsid w:val="00FE673C"/>
    <w:rsid w:val="00FF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tientaccess.com/" TargetMode="External"/><Relationship Id="rId18" Type="http://schemas.openxmlformats.org/officeDocument/2006/relationships/hyperlink" Target="https://www.connectingcarebnssg.co.uk/" TargetMode="External"/><Relationship Id="rId3" Type="http://schemas.openxmlformats.org/officeDocument/2006/relationships/styles" Target="styles.xml"/><Relationship Id="rId21" Type="http://schemas.openxmlformats.org/officeDocument/2006/relationships/hyperlink" Target="https://www.cqc.org.uk/about-us/our-policies/privacy-statement" TargetMode="Externa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national-data-opt-out-program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o.org.uk/global/contact-us" TargetMode="External"/><Relationship Id="rId23" Type="http://schemas.openxmlformats.org/officeDocument/2006/relationships/footer" Target="footer1.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s://www.england.nhs.uk/ig/risk-stratification/" TargetMode="Externa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ico.org.uk/what_we_cover/register_of_data_controller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9F1F-59C3-4A87-8699-01E9D5D2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Upshon Fran (Harbourside Family Practice)</cp:lastModifiedBy>
  <cp:revision>2</cp:revision>
  <cp:lastPrinted>2016-09-15T09:05:00Z</cp:lastPrinted>
  <dcterms:created xsi:type="dcterms:W3CDTF">2020-08-10T11:58:00Z</dcterms:created>
  <dcterms:modified xsi:type="dcterms:W3CDTF">2020-08-10T11:58:00Z</dcterms:modified>
</cp:coreProperties>
</file>